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76DE5" w14:textId="708B9897" w:rsidR="00F16350" w:rsidRDefault="00843840" w:rsidP="00F16350">
      <w:pPr>
        <w:jc w:val="center"/>
        <w:rPr>
          <w:b/>
          <w:sz w:val="24"/>
          <w:szCs w:val="24"/>
        </w:rPr>
      </w:pPr>
      <w:r>
        <w:rPr>
          <w:b/>
          <w:sz w:val="24"/>
          <w:szCs w:val="24"/>
        </w:rPr>
        <w:br/>
      </w:r>
      <w:bookmarkStart w:id="0" w:name="_Hlk479770475"/>
      <w:bookmarkEnd w:id="0"/>
    </w:p>
    <w:p w14:paraId="76A54B1F" w14:textId="56C73C49" w:rsidR="00F16350" w:rsidRDefault="00F16350" w:rsidP="00F16350">
      <w:pPr>
        <w:jc w:val="center"/>
        <w:rPr>
          <w:b/>
          <w:sz w:val="24"/>
          <w:szCs w:val="24"/>
        </w:rPr>
      </w:pPr>
    </w:p>
    <w:p w14:paraId="3D311B3D" w14:textId="721164DA" w:rsidR="00F16350" w:rsidRDefault="00F16350" w:rsidP="00F16350">
      <w:pPr>
        <w:jc w:val="center"/>
        <w:rPr>
          <w:b/>
          <w:sz w:val="24"/>
          <w:szCs w:val="24"/>
        </w:rPr>
      </w:pPr>
    </w:p>
    <w:p w14:paraId="2056F283" w14:textId="77777777" w:rsidR="00F16350" w:rsidRDefault="00F16350" w:rsidP="00F16350">
      <w:pPr>
        <w:jc w:val="center"/>
        <w:rPr>
          <w:b/>
          <w:sz w:val="24"/>
          <w:szCs w:val="24"/>
        </w:rPr>
      </w:pPr>
    </w:p>
    <w:p w14:paraId="004BFF4C" w14:textId="26E981C5" w:rsidR="00D8204B" w:rsidRDefault="000E55E9" w:rsidP="00F16350">
      <w:pPr>
        <w:jc w:val="center"/>
        <w:rPr>
          <w:b/>
          <w:sz w:val="24"/>
          <w:szCs w:val="24"/>
        </w:rPr>
      </w:pPr>
      <w:r>
        <w:rPr>
          <w:noProof/>
        </w:rPr>
        <w:drawing>
          <wp:inline distT="0" distB="0" distL="0" distR="0" wp14:anchorId="0E8B7204" wp14:editId="3B5FF21B">
            <wp:extent cx="800100" cy="975946"/>
            <wp:effectExtent l="0" t="0" r="0" b="0"/>
            <wp:docPr id="1" name="Obrázek 1" descr="Znak obce StÅÃ­brn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obce StÅÃ­brn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466" cy="987370"/>
                    </a:xfrm>
                    <a:prstGeom prst="rect">
                      <a:avLst/>
                    </a:prstGeom>
                    <a:noFill/>
                    <a:ln>
                      <a:noFill/>
                    </a:ln>
                  </pic:spPr>
                </pic:pic>
              </a:graphicData>
            </a:graphic>
          </wp:inline>
        </w:drawing>
      </w:r>
    </w:p>
    <w:p w14:paraId="348BBC7C" w14:textId="5B765054" w:rsidR="00D8204B" w:rsidRDefault="009842A5" w:rsidP="00D8204B">
      <w:pPr>
        <w:rPr>
          <w:b/>
          <w:sz w:val="24"/>
          <w:szCs w:val="24"/>
        </w:rPr>
      </w:pPr>
      <w:r>
        <w:rPr>
          <w:b/>
          <w:sz w:val="24"/>
          <w:szCs w:val="24"/>
        </w:rPr>
        <w:t xml:space="preserve"> </w:t>
      </w:r>
    </w:p>
    <w:p w14:paraId="49A66605" w14:textId="4BC2B708" w:rsidR="00F16350" w:rsidRDefault="00F16350" w:rsidP="00D8204B">
      <w:pPr>
        <w:rPr>
          <w:b/>
          <w:sz w:val="24"/>
          <w:szCs w:val="24"/>
        </w:rPr>
      </w:pPr>
    </w:p>
    <w:p w14:paraId="4C982CE8" w14:textId="7BC059F1" w:rsidR="00843840" w:rsidRPr="00843840" w:rsidRDefault="000E55E9" w:rsidP="00D8204B">
      <w:pPr>
        <w:jc w:val="center"/>
        <w:rPr>
          <w:b/>
          <w:sz w:val="24"/>
          <w:szCs w:val="24"/>
        </w:rPr>
      </w:pPr>
      <w:r>
        <w:rPr>
          <w:b/>
          <w:sz w:val="24"/>
          <w:szCs w:val="24"/>
        </w:rPr>
        <w:t>Obec Stříbrná, č. p. 670, 358 01 Stříbrná</w:t>
      </w:r>
    </w:p>
    <w:p w14:paraId="0B818CFC" w14:textId="3579F702" w:rsidR="00843840" w:rsidRDefault="00843840" w:rsidP="00843840">
      <w:pPr>
        <w:jc w:val="center"/>
        <w:rPr>
          <w:b/>
          <w:sz w:val="32"/>
          <w:szCs w:val="32"/>
        </w:rPr>
      </w:pPr>
    </w:p>
    <w:p w14:paraId="040A44CA" w14:textId="59C24F00" w:rsidR="00C33D87" w:rsidRPr="00843840" w:rsidRDefault="00843840" w:rsidP="00843840">
      <w:pPr>
        <w:jc w:val="center"/>
        <w:rPr>
          <w:b/>
          <w:sz w:val="32"/>
          <w:szCs w:val="32"/>
        </w:rPr>
      </w:pPr>
      <w:r w:rsidRPr="00843840">
        <w:rPr>
          <w:b/>
          <w:sz w:val="32"/>
          <w:szCs w:val="32"/>
        </w:rPr>
        <w:t>Výzva k podání nabídek včetně zadávací dokumentace</w:t>
      </w:r>
    </w:p>
    <w:p w14:paraId="18FDB76D" w14:textId="54EC1FDB" w:rsidR="00843840" w:rsidRDefault="00F16350" w:rsidP="00843840">
      <w:pPr>
        <w:jc w:val="center"/>
      </w:pPr>
      <w:r w:rsidRPr="00843840">
        <w:rPr>
          <w:b/>
          <w:noProof/>
          <w:lang w:eastAsia="cs-CZ"/>
        </w:rPr>
        <mc:AlternateContent>
          <mc:Choice Requires="wps">
            <w:drawing>
              <wp:anchor distT="45720" distB="45720" distL="114300" distR="114300" simplePos="0" relativeHeight="251660288" behindDoc="1" locked="0" layoutInCell="1" allowOverlap="1" wp14:anchorId="3A51CE74" wp14:editId="2B50A49C">
                <wp:simplePos x="0" y="0"/>
                <wp:positionH relativeFrom="column">
                  <wp:posOffset>408305</wp:posOffset>
                </wp:positionH>
                <wp:positionV relativeFrom="page">
                  <wp:posOffset>6257925</wp:posOffset>
                </wp:positionV>
                <wp:extent cx="4923155" cy="818515"/>
                <wp:effectExtent l="6350" t="7620" r="13970" b="12065"/>
                <wp:wrapTopAndBottom/>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3155" cy="818515"/>
                        </a:xfrm>
                        <a:prstGeom prst="rect">
                          <a:avLst/>
                        </a:prstGeom>
                        <a:solidFill>
                          <a:srgbClr val="FFFFFF"/>
                        </a:solidFill>
                        <a:ln w="9525">
                          <a:solidFill>
                            <a:srgbClr val="000000"/>
                          </a:solidFill>
                          <a:miter lim="800000"/>
                          <a:headEnd/>
                          <a:tailEnd/>
                        </a:ln>
                      </wps:spPr>
                      <wps:txbx>
                        <w:txbxContent>
                          <w:p w14:paraId="675D89CD" w14:textId="2BF6EB94" w:rsidR="00160885" w:rsidRPr="00843840" w:rsidRDefault="00160885" w:rsidP="00843840">
                            <w:pPr>
                              <w:jc w:val="center"/>
                              <w:rPr>
                                <w:b/>
                                <w:sz w:val="24"/>
                                <w:szCs w:val="24"/>
                              </w:rPr>
                            </w:pPr>
                            <w:r>
                              <w:rPr>
                                <w:b/>
                                <w:sz w:val="24"/>
                                <w:szCs w:val="24"/>
                              </w:rPr>
                              <w:t>Název v</w:t>
                            </w:r>
                            <w:r w:rsidRPr="00843840">
                              <w:rPr>
                                <w:b/>
                                <w:sz w:val="24"/>
                                <w:szCs w:val="24"/>
                              </w:rPr>
                              <w:t>eřejn</w:t>
                            </w:r>
                            <w:r>
                              <w:rPr>
                                <w:b/>
                                <w:sz w:val="24"/>
                                <w:szCs w:val="24"/>
                              </w:rPr>
                              <w:t>é</w:t>
                            </w:r>
                            <w:r w:rsidRPr="00843840">
                              <w:rPr>
                                <w:b/>
                                <w:sz w:val="24"/>
                                <w:szCs w:val="24"/>
                              </w:rPr>
                              <w:t xml:space="preserve"> zakázk</w:t>
                            </w:r>
                            <w:r>
                              <w:rPr>
                                <w:b/>
                                <w:sz w:val="24"/>
                                <w:szCs w:val="24"/>
                              </w:rPr>
                              <w:t>y:</w:t>
                            </w:r>
                          </w:p>
                          <w:p w14:paraId="0A7C79C8" w14:textId="5EC8145F" w:rsidR="00160885" w:rsidRPr="00843840" w:rsidRDefault="00160885" w:rsidP="00F16350">
                            <w:pPr>
                              <w:jc w:val="center"/>
                              <w:rPr>
                                <w:b/>
                                <w:sz w:val="28"/>
                                <w:szCs w:val="28"/>
                              </w:rPr>
                            </w:pPr>
                            <w:r w:rsidRPr="00F16350">
                              <w:rPr>
                                <w:b/>
                                <w:sz w:val="28"/>
                                <w:szCs w:val="28"/>
                              </w:rPr>
                              <w:t>„</w:t>
                            </w:r>
                            <w:r w:rsidR="003456AD" w:rsidRPr="003456AD">
                              <w:rPr>
                                <w:b/>
                                <w:sz w:val="28"/>
                                <w:szCs w:val="28"/>
                              </w:rPr>
                              <w:t>Prodejna potravin Stříbrná</w:t>
                            </w:r>
                            <w:r w:rsidRPr="00F16350">
                              <w:rPr>
                                <w:b/>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A51CE74" id="_x0000_t202" coordsize="21600,21600" o:spt="202" path="m,l,21600r21600,l21600,xe">
                <v:stroke joinstyle="miter"/>
                <v:path gradientshapeok="t" o:connecttype="rect"/>
              </v:shapetype>
              <v:shape id="Textové pole 2" o:spid="_x0000_s1026" type="#_x0000_t202" style="position:absolute;left:0;text-align:left;margin-left:32.15pt;margin-top:492.75pt;width:387.65pt;height:64.4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">
                <v:textbox style="mso-fit-shape-to-text:t">
                  <w:txbxContent>
                    <w:p w14:paraId="675D89CD" w14:textId="2BF6EB94" w:rsidR="00160885" w:rsidRPr="00843840" w:rsidRDefault="00160885" w:rsidP="00843840">
                      <w:pPr>
                        <w:jc w:val="center"/>
                        <w:rPr>
                          <w:b/>
                          <w:sz w:val="24"/>
                          <w:szCs w:val="24"/>
                        </w:rPr>
                      </w:pPr>
                      <w:r>
                        <w:rPr>
                          <w:b/>
                          <w:sz w:val="24"/>
                          <w:szCs w:val="24"/>
                        </w:rPr>
                        <w:t>Název v</w:t>
                      </w:r>
                      <w:r w:rsidRPr="00843840">
                        <w:rPr>
                          <w:b/>
                          <w:sz w:val="24"/>
                          <w:szCs w:val="24"/>
                        </w:rPr>
                        <w:t>eřejn</w:t>
                      </w:r>
                      <w:r>
                        <w:rPr>
                          <w:b/>
                          <w:sz w:val="24"/>
                          <w:szCs w:val="24"/>
                        </w:rPr>
                        <w:t>é</w:t>
                      </w:r>
                      <w:r w:rsidRPr="00843840">
                        <w:rPr>
                          <w:b/>
                          <w:sz w:val="24"/>
                          <w:szCs w:val="24"/>
                        </w:rPr>
                        <w:t xml:space="preserve"> zakázk</w:t>
                      </w:r>
                      <w:r>
                        <w:rPr>
                          <w:b/>
                          <w:sz w:val="24"/>
                          <w:szCs w:val="24"/>
                        </w:rPr>
                        <w:t>y:</w:t>
                      </w:r>
                    </w:p>
                    <w:p w14:paraId="0A7C79C8" w14:textId="5EC8145F" w:rsidR="00160885" w:rsidRPr="00843840" w:rsidRDefault="00160885" w:rsidP="00F16350">
                      <w:pPr>
                        <w:jc w:val="center"/>
                        <w:rPr>
                          <w:b/>
                          <w:sz w:val="28"/>
                          <w:szCs w:val="28"/>
                        </w:rPr>
                      </w:pPr>
                      <w:r w:rsidRPr="00F16350">
                        <w:rPr>
                          <w:b/>
                          <w:sz w:val="28"/>
                          <w:szCs w:val="28"/>
                        </w:rPr>
                        <w:t>„</w:t>
                      </w:r>
                      <w:r w:rsidR="003456AD" w:rsidRPr="003456AD">
                        <w:rPr>
                          <w:b/>
                          <w:sz w:val="28"/>
                          <w:szCs w:val="28"/>
                        </w:rPr>
                        <w:t>Prodejna potravin Stříbrná</w:t>
                      </w:r>
                      <w:r w:rsidRPr="00F16350">
                        <w:rPr>
                          <w:b/>
                          <w:sz w:val="28"/>
                          <w:szCs w:val="28"/>
                        </w:rPr>
                        <w:t>"</w:t>
                      </w:r>
                    </w:p>
                  </w:txbxContent>
                </v:textbox>
                <w10:wrap type="topAndBottom" anchory="page"/>
              </v:shape>
            </w:pict>
          </mc:Fallback>
        </mc:AlternateContent>
      </w:r>
      <w:r w:rsidR="00843840">
        <w:t>k veřejné zakázce</w:t>
      </w:r>
      <w:r w:rsidR="00D8204B">
        <w:t xml:space="preserve"> malého rozsahu</w:t>
      </w:r>
      <w:r w:rsidR="00843840">
        <w:t xml:space="preserve"> na stavební práce zadávané </w:t>
      </w:r>
      <w:r w:rsidR="00D8204B">
        <w:t>mimo režim</w:t>
      </w:r>
      <w:r w:rsidR="00843840">
        <w:t xml:space="preserve"> zákona č. 134/2016 Sb., o zadávání veřejných</w:t>
      </w:r>
      <w:r w:rsidR="00D8204B">
        <w:t xml:space="preserve"> zakázek</w:t>
      </w:r>
      <w:r w:rsidR="000B0B15">
        <w:t>, v platném znění (dále jen „zákon“)</w:t>
      </w:r>
      <w:r w:rsidR="00D8204B">
        <w:t xml:space="preserve"> </w:t>
      </w:r>
      <w:r w:rsidR="00627DFE">
        <w:t>zadávaná v otevřené výzvě</w:t>
      </w:r>
    </w:p>
    <w:p w14:paraId="5872935C" w14:textId="6540C03C" w:rsidR="00843840" w:rsidRDefault="00843840" w:rsidP="00843840"/>
    <w:p w14:paraId="68119155" w14:textId="1D6D67AD" w:rsidR="00843840" w:rsidRDefault="00843840" w:rsidP="00843840"/>
    <w:p w14:paraId="4F21FB21" w14:textId="15E28E0D" w:rsidR="00843840" w:rsidRDefault="00843840" w:rsidP="00843840"/>
    <w:p w14:paraId="2F703AA0" w14:textId="2F2CAC57" w:rsidR="00463316" w:rsidRDefault="00463316" w:rsidP="00843840"/>
    <w:p w14:paraId="5FDC4E96" w14:textId="77777777" w:rsidR="00463316" w:rsidRDefault="00463316" w:rsidP="00843840"/>
    <w:p w14:paraId="65AC0AEF" w14:textId="27F229B2" w:rsidR="005B542C" w:rsidRDefault="00D8204B" w:rsidP="00D8204B">
      <w:pPr>
        <w:rPr>
          <w:b/>
        </w:rPr>
      </w:pPr>
      <w:r>
        <w:rPr>
          <w:b/>
        </w:rPr>
        <w:t>Zadavatel:</w:t>
      </w:r>
      <w:r>
        <w:rPr>
          <w:b/>
        </w:rPr>
        <w:br/>
      </w:r>
      <w:r w:rsidR="000E55E9">
        <w:rPr>
          <w:b/>
        </w:rPr>
        <w:t>Obec Stříbrná</w:t>
      </w:r>
      <w:r w:rsidR="00843840" w:rsidRPr="00843840">
        <w:rPr>
          <w:b/>
        </w:rPr>
        <w:br/>
      </w:r>
      <w:r w:rsidR="000E55E9">
        <w:rPr>
          <w:b/>
        </w:rPr>
        <w:t>č. p. 670</w:t>
      </w:r>
      <w:r w:rsidR="00843840" w:rsidRPr="00843840">
        <w:rPr>
          <w:b/>
        </w:rPr>
        <w:br/>
      </w:r>
      <w:r w:rsidR="000E55E9">
        <w:rPr>
          <w:b/>
        </w:rPr>
        <w:t>358 01 Stříbrná</w:t>
      </w:r>
      <w:r w:rsidR="005B542C">
        <w:rPr>
          <w:b/>
        </w:rPr>
        <w:br/>
      </w:r>
      <w:r>
        <w:rPr>
          <w:b/>
        </w:rPr>
        <w:t xml:space="preserve">IČ: </w:t>
      </w:r>
      <w:r w:rsidR="000E55E9" w:rsidRPr="000E55E9">
        <w:rPr>
          <w:b/>
        </w:rPr>
        <w:t>00259616</w:t>
      </w:r>
      <w:r>
        <w:rPr>
          <w:b/>
        </w:rPr>
        <w:br/>
      </w:r>
    </w:p>
    <w:p w14:paraId="142C6CE3" w14:textId="6FBA32E7" w:rsidR="00843840" w:rsidRDefault="00843840" w:rsidP="000839F4">
      <w:pPr>
        <w:pStyle w:val="Odstavecseseznamem"/>
        <w:numPr>
          <w:ilvl w:val="0"/>
          <w:numId w:val="1"/>
        </w:numPr>
        <w:rPr>
          <w:b/>
          <w:highlight w:val="lightGray"/>
        </w:rPr>
      </w:pPr>
      <w:r>
        <w:br w:type="page"/>
      </w:r>
      <w:r w:rsidR="000839F4" w:rsidRPr="004C6E3D">
        <w:rPr>
          <w:b/>
          <w:highlight w:val="lightGray"/>
        </w:rPr>
        <w:lastRenderedPageBreak/>
        <w:t>Identifikační údaje zadavatele</w:t>
      </w:r>
      <w:r w:rsidR="000B0B15">
        <w:rPr>
          <w:b/>
          <w:highlight w:val="lightGray"/>
        </w:rPr>
        <w:t>, osoba zastupující zadavatele a</w:t>
      </w:r>
      <w:r w:rsidR="000839F4" w:rsidRPr="004C6E3D">
        <w:rPr>
          <w:b/>
          <w:highlight w:val="lightGray"/>
        </w:rPr>
        <w:t xml:space="preserve"> další informace</w:t>
      </w:r>
    </w:p>
    <w:p w14:paraId="0759EFD3" w14:textId="77777777" w:rsidR="004C6E3D" w:rsidRPr="004C6E3D" w:rsidRDefault="004C6E3D" w:rsidP="004C6E3D">
      <w:pPr>
        <w:pStyle w:val="Odstavecseseznamem"/>
        <w:ind w:left="360"/>
        <w:rPr>
          <w:b/>
          <w:highlight w:val="lightGray"/>
        </w:rPr>
      </w:pPr>
    </w:p>
    <w:p w14:paraId="20521D56" w14:textId="77777777" w:rsidR="000839F4" w:rsidRPr="004C6E3D" w:rsidRDefault="000839F4" w:rsidP="000839F4">
      <w:pPr>
        <w:pStyle w:val="Odstavecseseznamem"/>
        <w:numPr>
          <w:ilvl w:val="1"/>
          <w:numId w:val="1"/>
        </w:numPr>
        <w:rPr>
          <w:b/>
        </w:rPr>
      </w:pPr>
      <w:r w:rsidRPr="004C6E3D">
        <w:rPr>
          <w:b/>
        </w:rPr>
        <w:t>Identifikační údaje zadavatele</w:t>
      </w:r>
    </w:p>
    <w:p w14:paraId="093C421D" w14:textId="17D082B9" w:rsidR="000839F4" w:rsidRDefault="000E55E9" w:rsidP="000839F4">
      <w:pPr>
        <w:pStyle w:val="Odstavecseseznamem"/>
        <w:ind w:left="792"/>
      </w:pPr>
      <w:r>
        <w:t>Obec Stříbrná</w:t>
      </w:r>
    </w:p>
    <w:p w14:paraId="0513E83D" w14:textId="691902F3" w:rsidR="001615D6" w:rsidRDefault="000839F4" w:rsidP="002F367F">
      <w:pPr>
        <w:pStyle w:val="Odstavecseseznamem"/>
        <w:ind w:left="792"/>
      </w:pPr>
      <w:r>
        <w:t>Sídlo</w:t>
      </w:r>
      <w:r w:rsidR="00052E0D">
        <w:t xml:space="preserve">: </w:t>
      </w:r>
      <w:r w:rsidR="000E55E9">
        <w:t>č. p. 670, Stříbrná 358 01</w:t>
      </w:r>
      <w:r>
        <w:br/>
        <w:t>IČ:</w:t>
      </w:r>
      <w:r w:rsidR="00052E0D">
        <w:t xml:space="preserve"> </w:t>
      </w:r>
      <w:r w:rsidR="000E55E9" w:rsidRPr="000E55E9">
        <w:t>00259616</w:t>
      </w:r>
      <w:r w:rsidR="000E55E9">
        <w:br/>
        <w:t>DIČ: 00259619</w:t>
      </w:r>
      <w:r>
        <w:br/>
        <w:t>Statutární orgán:</w:t>
      </w:r>
      <w:r w:rsidR="00052E0D">
        <w:t xml:space="preserve"> </w:t>
      </w:r>
      <w:r w:rsidR="000E55E9">
        <w:t xml:space="preserve">Jana Kortusová, starostka obce </w:t>
      </w:r>
      <w:r>
        <w:br/>
        <w:t>Telefon:</w:t>
      </w:r>
      <w:r w:rsidR="00052E0D">
        <w:t xml:space="preserve"> </w:t>
      </w:r>
      <w:r w:rsidR="002F367F">
        <w:t>+</w:t>
      </w:r>
      <w:r w:rsidR="000A33E7" w:rsidRPr="000A33E7">
        <w:t>4</w:t>
      </w:r>
      <w:r w:rsidR="000E55E9">
        <w:t>20 352 686 938</w:t>
      </w:r>
    </w:p>
    <w:p w14:paraId="262DB5E4" w14:textId="4EB499F6" w:rsidR="000E55E9" w:rsidRDefault="000E55E9" w:rsidP="002F367F">
      <w:pPr>
        <w:pStyle w:val="Odstavecseseznamem"/>
        <w:ind w:left="792"/>
      </w:pPr>
      <w:r>
        <w:t xml:space="preserve">e-mail: </w:t>
      </w:r>
      <w:hyperlink r:id="rId9" w:history="1">
        <w:r w:rsidR="00627DFE" w:rsidRPr="00CE5904">
          <w:rPr>
            <w:rStyle w:val="Hypertextovodkaz"/>
          </w:rPr>
          <w:t>starosta</w:t>
        </w:r>
        <w:r w:rsidR="00627DFE" w:rsidRPr="00CE5904">
          <w:rPr>
            <w:rStyle w:val="Hypertextovodkaz"/>
            <w:rFonts w:cstheme="minorHAnsi"/>
          </w:rPr>
          <w:t>@</w:t>
        </w:r>
        <w:r w:rsidR="00627DFE" w:rsidRPr="00CE5904">
          <w:rPr>
            <w:rStyle w:val="Hypertextovodkaz"/>
          </w:rPr>
          <w:t>stribrna.cz</w:t>
        </w:r>
      </w:hyperlink>
    </w:p>
    <w:p w14:paraId="64401825" w14:textId="28CB6E09" w:rsidR="004965C5" w:rsidRDefault="00627DFE" w:rsidP="003456AD">
      <w:pPr>
        <w:pStyle w:val="Odstavecseseznamem"/>
        <w:ind w:left="792"/>
        <w:rPr>
          <w:rStyle w:val="Hypertextovodkaz"/>
        </w:rPr>
      </w:pPr>
      <w:r>
        <w:t xml:space="preserve">Adresa profilu zadavatele: </w:t>
      </w:r>
      <w:hyperlink r:id="rId10" w:history="1">
        <w:r>
          <w:rPr>
            <w:rStyle w:val="Hypertextovodkaz"/>
          </w:rPr>
          <w:t>https://ezak.olivius.cz/profile_display_97.html</w:t>
        </w:r>
      </w:hyperlink>
    </w:p>
    <w:p w14:paraId="1F491D7F" w14:textId="77777777" w:rsidR="003456AD" w:rsidRDefault="003456AD" w:rsidP="003456AD">
      <w:pPr>
        <w:pStyle w:val="Odstavecseseznamem"/>
        <w:ind w:left="792"/>
      </w:pPr>
    </w:p>
    <w:p w14:paraId="15B4F2A4" w14:textId="6E8441F0" w:rsidR="004C6E3D" w:rsidRPr="004C6E3D" w:rsidRDefault="00B87005" w:rsidP="004C6E3D">
      <w:pPr>
        <w:pStyle w:val="Odstavecseseznamem"/>
        <w:numPr>
          <w:ilvl w:val="1"/>
          <w:numId w:val="1"/>
        </w:numPr>
        <w:rPr>
          <w:b/>
        </w:rPr>
      </w:pPr>
      <w:r>
        <w:rPr>
          <w:b/>
        </w:rPr>
        <w:t>Označení osob, které</w:t>
      </w:r>
      <w:r w:rsidR="004C6E3D" w:rsidRPr="004C6E3D">
        <w:rPr>
          <w:b/>
        </w:rPr>
        <w:t xml:space="preserve"> vypracovaly část zadávací dokumentace</w:t>
      </w:r>
      <w:r w:rsidR="00DC65CB">
        <w:rPr>
          <w:b/>
        </w:rPr>
        <w:br/>
      </w:r>
    </w:p>
    <w:p w14:paraId="59CD4B6D" w14:textId="2A5809EC" w:rsidR="004C6E3D" w:rsidRDefault="004C6E3D" w:rsidP="00A010B2">
      <w:pPr>
        <w:pStyle w:val="Odstavecseseznamem"/>
        <w:ind w:left="792"/>
      </w:pPr>
      <w:r w:rsidRPr="004C6E3D">
        <w:t>Níže uvedené části zadávací dokumentace vypracovala osoba odlišná od zadavatele:</w:t>
      </w:r>
    </w:p>
    <w:p w14:paraId="0E815A42" w14:textId="77777777" w:rsidR="00840DD7" w:rsidRDefault="00840DD7" w:rsidP="00A010B2">
      <w:pPr>
        <w:pStyle w:val="Odstavecseseznamem"/>
        <w:ind w:left="792"/>
      </w:pPr>
    </w:p>
    <w:tbl>
      <w:tblPr>
        <w:tblStyle w:val="Mkatabulky"/>
        <w:tblW w:w="0" w:type="auto"/>
        <w:tblInd w:w="534" w:type="dxa"/>
        <w:tblLook w:val="04A0" w:firstRow="1" w:lastRow="0" w:firstColumn="1" w:lastColumn="0" w:noHBand="0" w:noVBand="1"/>
      </w:tblPr>
      <w:tblGrid>
        <w:gridCol w:w="4006"/>
        <w:gridCol w:w="4522"/>
      </w:tblGrid>
      <w:tr w:rsidR="00A010B2" w14:paraId="04FA6840" w14:textId="77777777" w:rsidTr="003456AD">
        <w:tc>
          <w:tcPr>
            <w:tcW w:w="4006" w:type="dxa"/>
            <w:vAlign w:val="center"/>
          </w:tcPr>
          <w:p w14:paraId="33D38A3C" w14:textId="77777777" w:rsidR="00A010B2" w:rsidRPr="00A010B2" w:rsidRDefault="00A010B2" w:rsidP="00A010B2">
            <w:pPr>
              <w:pStyle w:val="Odstavecseseznamem"/>
              <w:ind w:left="0"/>
              <w:jc w:val="center"/>
              <w:rPr>
                <w:b/>
              </w:rPr>
            </w:pPr>
            <w:r w:rsidRPr="00A010B2">
              <w:rPr>
                <w:b/>
              </w:rPr>
              <w:t>Část zadávací dokumentace</w:t>
            </w:r>
          </w:p>
        </w:tc>
        <w:tc>
          <w:tcPr>
            <w:tcW w:w="4522" w:type="dxa"/>
            <w:vAlign w:val="center"/>
          </w:tcPr>
          <w:p w14:paraId="556B0061" w14:textId="77777777" w:rsidR="00A010B2" w:rsidRPr="00A010B2" w:rsidRDefault="00A010B2" w:rsidP="00A010B2">
            <w:pPr>
              <w:pStyle w:val="Odstavecseseznamem"/>
              <w:ind w:left="0"/>
              <w:jc w:val="center"/>
              <w:rPr>
                <w:b/>
              </w:rPr>
            </w:pPr>
            <w:r w:rsidRPr="00A010B2">
              <w:rPr>
                <w:b/>
              </w:rPr>
              <w:t>Označení osoby</w:t>
            </w:r>
          </w:p>
        </w:tc>
      </w:tr>
      <w:tr w:rsidR="00A010B2" w14:paraId="098668FC" w14:textId="77777777" w:rsidTr="003456AD">
        <w:trPr>
          <w:trHeight w:val="685"/>
        </w:trPr>
        <w:tc>
          <w:tcPr>
            <w:tcW w:w="4006" w:type="dxa"/>
            <w:vAlign w:val="center"/>
          </w:tcPr>
          <w:p w14:paraId="157E1F04" w14:textId="77777777" w:rsidR="00A010B2" w:rsidRDefault="00A010B2" w:rsidP="004C6E3D">
            <w:pPr>
              <w:pStyle w:val="Odstavecseseznamem"/>
              <w:ind w:left="0"/>
            </w:pPr>
            <w:r>
              <w:t>Projektová dokumentace</w:t>
            </w:r>
          </w:p>
        </w:tc>
        <w:tc>
          <w:tcPr>
            <w:tcW w:w="4522" w:type="dxa"/>
            <w:vAlign w:val="center"/>
          </w:tcPr>
          <w:p w14:paraId="4757CCD2" w14:textId="77777777" w:rsidR="003456AD" w:rsidRPr="003456AD" w:rsidRDefault="003456AD" w:rsidP="003456AD">
            <w:r w:rsidRPr="003456AD">
              <w:t>PV- projektování a výstavba</w:t>
            </w:r>
          </w:p>
          <w:p w14:paraId="0E596E0E" w14:textId="77777777" w:rsidR="003456AD" w:rsidRPr="003456AD" w:rsidRDefault="003456AD" w:rsidP="003456AD">
            <w:r w:rsidRPr="003456AD">
              <w:t>Pavel Vereš</w:t>
            </w:r>
          </w:p>
          <w:p w14:paraId="17DFD9CB" w14:textId="77777777" w:rsidR="003456AD" w:rsidRPr="003456AD" w:rsidRDefault="003456AD" w:rsidP="003456AD">
            <w:r w:rsidRPr="003456AD">
              <w:t>Bublava 808, 35801 Kraslice</w:t>
            </w:r>
          </w:p>
          <w:p w14:paraId="2278A609" w14:textId="01B2F7E6" w:rsidR="00A010B2" w:rsidRPr="009C2C29" w:rsidRDefault="003456AD" w:rsidP="003456AD">
            <w:pPr>
              <w:pStyle w:val="Odstavecseseznamem"/>
              <w:ind w:left="0"/>
            </w:pPr>
            <w:r w:rsidRPr="003456AD">
              <w:t>tel. 603249226, DIČ: CZ7309062904</w:t>
            </w:r>
          </w:p>
        </w:tc>
      </w:tr>
    </w:tbl>
    <w:p w14:paraId="004715BF" w14:textId="77777777" w:rsidR="00052E0D" w:rsidRDefault="00052E0D" w:rsidP="004C6E3D">
      <w:pPr>
        <w:pStyle w:val="Odstavecseseznamem"/>
        <w:ind w:left="792"/>
      </w:pPr>
    </w:p>
    <w:p w14:paraId="764EB23E" w14:textId="424EEDD0" w:rsidR="005B542C" w:rsidRDefault="005B542C" w:rsidP="0091235D">
      <w:pPr>
        <w:pStyle w:val="Odstavecseseznamem"/>
        <w:ind w:left="792"/>
        <w:jc w:val="both"/>
      </w:pPr>
      <w:r>
        <w:t xml:space="preserve">Podáním nabídky dodavatel akceptuje veškeré podmínky a požadavky stanovené zadavatelem v zadávací dokumentaci k tomuto </w:t>
      </w:r>
      <w:r w:rsidR="00434401">
        <w:t xml:space="preserve">výběrovému řízení. </w:t>
      </w:r>
    </w:p>
    <w:p w14:paraId="4418F5DA" w14:textId="77777777" w:rsidR="005B542C" w:rsidRPr="004C6E3D" w:rsidRDefault="005B542C" w:rsidP="004C6E3D">
      <w:pPr>
        <w:pStyle w:val="Odstavecseseznamem"/>
        <w:ind w:left="792"/>
      </w:pPr>
    </w:p>
    <w:p w14:paraId="0C9C7375" w14:textId="77777777" w:rsidR="004C6E3D" w:rsidRPr="004C6E3D" w:rsidRDefault="004C6E3D" w:rsidP="004C6E3D">
      <w:pPr>
        <w:pStyle w:val="Odstavecseseznamem"/>
        <w:numPr>
          <w:ilvl w:val="1"/>
          <w:numId w:val="1"/>
        </w:numPr>
        <w:rPr>
          <w:b/>
        </w:rPr>
      </w:pPr>
      <w:r w:rsidRPr="004C6E3D">
        <w:rPr>
          <w:b/>
        </w:rPr>
        <w:t>Zadávací dokumentace a její poskytování</w:t>
      </w:r>
    </w:p>
    <w:p w14:paraId="252EDA0F" w14:textId="6F10DBC2" w:rsidR="005B542C" w:rsidRDefault="004C6E3D" w:rsidP="003456AD">
      <w:pPr>
        <w:pStyle w:val="Odstavecseseznamem"/>
        <w:ind w:left="792"/>
        <w:jc w:val="both"/>
      </w:pPr>
      <w:r>
        <w:t xml:space="preserve">Zadávací dokumentací se rozumí veškeré písemné dokumenty obsahující zadávací podmínky, sdělované nebo zpřístupňované účastníkům </w:t>
      </w:r>
      <w:r w:rsidR="00DF52BF">
        <w:t xml:space="preserve">výběrového </w:t>
      </w:r>
      <w:r>
        <w:t xml:space="preserve">řízení při </w:t>
      </w:r>
      <w:r w:rsidR="0030586A">
        <w:t xml:space="preserve">zadávání </w:t>
      </w:r>
      <w:r w:rsidR="00DF52BF">
        <w:t xml:space="preserve">výběrového </w:t>
      </w:r>
      <w:r>
        <w:t xml:space="preserve">řízení. </w:t>
      </w:r>
      <w:r w:rsidR="0091235D">
        <w:t>C</w:t>
      </w:r>
      <w:r>
        <w:t xml:space="preserve">elá zadávací dokumentace </w:t>
      </w:r>
      <w:r w:rsidR="008F6A18">
        <w:t xml:space="preserve">bude uveřejněna na profilu zadavatele. </w:t>
      </w:r>
    </w:p>
    <w:p w14:paraId="63B1E7FA" w14:textId="77777777" w:rsidR="004965C5" w:rsidRDefault="004965C5" w:rsidP="006D241C">
      <w:pPr>
        <w:pStyle w:val="Odstavecseseznamem"/>
        <w:ind w:left="792"/>
        <w:jc w:val="both"/>
      </w:pPr>
    </w:p>
    <w:p w14:paraId="11702F7E" w14:textId="60B5E267" w:rsidR="005B542C" w:rsidRDefault="000B0B15" w:rsidP="005B542C">
      <w:pPr>
        <w:pStyle w:val="Odstavecseseznamem"/>
        <w:numPr>
          <w:ilvl w:val="0"/>
          <w:numId w:val="1"/>
        </w:numPr>
        <w:jc w:val="both"/>
        <w:rPr>
          <w:b/>
          <w:highlight w:val="lightGray"/>
        </w:rPr>
      </w:pPr>
      <w:r>
        <w:rPr>
          <w:b/>
          <w:highlight w:val="lightGray"/>
        </w:rPr>
        <w:t>Druh a p</w:t>
      </w:r>
      <w:r w:rsidR="005B542C" w:rsidRPr="005B542C">
        <w:rPr>
          <w:b/>
          <w:highlight w:val="lightGray"/>
        </w:rPr>
        <w:t>ředmět plnění veřejné zakázky</w:t>
      </w:r>
    </w:p>
    <w:p w14:paraId="17DAB78A" w14:textId="77777777" w:rsidR="007924A2" w:rsidRDefault="007924A2" w:rsidP="007924A2">
      <w:pPr>
        <w:pStyle w:val="Odstavecseseznamem"/>
        <w:ind w:left="360"/>
        <w:jc w:val="both"/>
        <w:rPr>
          <w:b/>
          <w:highlight w:val="lightGray"/>
        </w:rPr>
      </w:pPr>
    </w:p>
    <w:p w14:paraId="42B80782" w14:textId="77777777" w:rsidR="000B0B15" w:rsidRPr="000A33E7" w:rsidRDefault="000B0B15" w:rsidP="000A33E7">
      <w:pPr>
        <w:pStyle w:val="Odstavecseseznamem"/>
        <w:numPr>
          <w:ilvl w:val="1"/>
          <w:numId w:val="1"/>
        </w:numPr>
        <w:jc w:val="both"/>
      </w:pPr>
      <w:bookmarkStart w:id="1" w:name="_Toc341686404"/>
      <w:bookmarkStart w:id="2" w:name="_Toc352333006"/>
      <w:r w:rsidRPr="000A33E7">
        <w:rPr>
          <w:rFonts w:ascii="Calibri" w:hAnsi="Calibri"/>
          <w:b/>
        </w:rPr>
        <w:t>Druh veřejné zakázky</w:t>
      </w:r>
    </w:p>
    <w:p w14:paraId="7E9713CE" w14:textId="27C6A1E8" w:rsidR="000B0B15" w:rsidRDefault="000B0B15" w:rsidP="000A33E7">
      <w:pPr>
        <w:pStyle w:val="Odstavecseseznamem"/>
        <w:ind w:left="432"/>
        <w:jc w:val="both"/>
        <w:rPr>
          <w:rFonts w:ascii="Calibri" w:hAnsi="Calibri"/>
          <w:b/>
        </w:rPr>
      </w:pPr>
      <w:r w:rsidRPr="000A33E7">
        <w:rPr>
          <w:rFonts w:ascii="Calibri" w:hAnsi="Calibri"/>
        </w:rPr>
        <w:t>Veřejná zakázka malého rozsahu na stavební práce zadávaná mimo režim zákona</w:t>
      </w:r>
      <w:bookmarkEnd w:id="1"/>
      <w:bookmarkEnd w:id="2"/>
      <w:r w:rsidR="00BD3274">
        <w:rPr>
          <w:rFonts w:ascii="Calibri" w:hAnsi="Calibri"/>
        </w:rPr>
        <w:t xml:space="preserve"> č. 134/2016 Sb</w:t>
      </w:r>
      <w:r w:rsidR="00872659">
        <w:rPr>
          <w:rFonts w:ascii="Calibri" w:hAnsi="Calibri"/>
        </w:rPr>
        <w:t xml:space="preserve">., o zadávání veřejných zakázek </w:t>
      </w:r>
      <w:r w:rsidR="00A76ADA">
        <w:rPr>
          <w:rFonts w:ascii="Calibri" w:hAnsi="Calibri"/>
        </w:rPr>
        <w:t xml:space="preserve">zadávaná </w:t>
      </w:r>
      <w:r w:rsidR="00872659">
        <w:rPr>
          <w:rFonts w:ascii="Calibri" w:hAnsi="Calibri"/>
        </w:rPr>
        <w:t>v</w:t>
      </w:r>
      <w:r w:rsidR="004965C5">
        <w:rPr>
          <w:rFonts w:ascii="Calibri" w:hAnsi="Calibri"/>
        </w:rPr>
        <w:t> </w:t>
      </w:r>
      <w:r w:rsidR="008F6A18">
        <w:rPr>
          <w:rFonts w:ascii="Calibri" w:hAnsi="Calibri"/>
          <w:b/>
        </w:rPr>
        <w:t>otevřené</w:t>
      </w:r>
      <w:r w:rsidR="004965C5">
        <w:rPr>
          <w:rFonts w:ascii="Calibri" w:hAnsi="Calibri"/>
          <w:b/>
        </w:rPr>
        <w:t xml:space="preserve"> výzvě.</w:t>
      </w:r>
    </w:p>
    <w:p w14:paraId="3DB08979" w14:textId="59FCA0CF" w:rsidR="003456AD" w:rsidRDefault="003456AD" w:rsidP="000A33E7">
      <w:pPr>
        <w:pStyle w:val="Odstavecseseznamem"/>
        <w:ind w:left="432"/>
        <w:jc w:val="both"/>
        <w:rPr>
          <w:rFonts w:ascii="Calibri" w:hAnsi="Calibri"/>
          <w:bCs/>
        </w:rPr>
      </w:pPr>
      <w:r w:rsidRPr="003456AD">
        <w:rPr>
          <w:rFonts w:ascii="Calibri" w:hAnsi="Calibri"/>
          <w:bCs/>
        </w:rPr>
        <w:t>Veřejná zakázka bude spolufinancována z</w:t>
      </w:r>
      <w:r>
        <w:rPr>
          <w:rFonts w:ascii="Calibri" w:hAnsi="Calibri"/>
          <w:bCs/>
        </w:rPr>
        <w:t xml:space="preserve"> národní dotace, Podpora rozvoje regionů 2020 – Podpora obnovy a rozvoje venkova - </w:t>
      </w:r>
      <w:r w:rsidRPr="003456AD">
        <w:rPr>
          <w:rFonts w:ascii="Calibri" w:hAnsi="Calibri"/>
          <w:bCs/>
        </w:rPr>
        <w:t>117D8210 I</w:t>
      </w:r>
      <w:r>
        <w:rPr>
          <w:rFonts w:ascii="Calibri" w:hAnsi="Calibri"/>
          <w:bCs/>
        </w:rPr>
        <w:t xml:space="preserve"> - </w:t>
      </w:r>
      <w:r w:rsidRPr="003456AD">
        <w:rPr>
          <w:rFonts w:ascii="Calibri" w:hAnsi="Calibri"/>
          <w:bCs/>
        </w:rPr>
        <w:t>Podpora dostupnosti služeb</w:t>
      </w:r>
      <w:r>
        <w:rPr>
          <w:rFonts w:ascii="Calibri" w:hAnsi="Calibri"/>
          <w:bCs/>
        </w:rPr>
        <w:t xml:space="preserve">, poskytované Ministerstvem pro místní rozvoj České republiky. </w:t>
      </w:r>
    </w:p>
    <w:p w14:paraId="60FC4738" w14:textId="43AA2B14" w:rsidR="003456AD" w:rsidRPr="003456AD" w:rsidRDefault="003456AD" w:rsidP="000A33E7">
      <w:pPr>
        <w:pStyle w:val="Odstavecseseznamem"/>
        <w:ind w:left="432"/>
        <w:jc w:val="both"/>
        <w:rPr>
          <w:bCs/>
          <w:i/>
          <w:iCs/>
        </w:rPr>
      </w:pPr>
      <w:r w:rsidRPr="003456AD">
        <w:rPr>
          <w:rFonts w:ascii="Calibri" w:hAnsi="Calibri"/>
          <w:bCs/>
          <w:i/>
          <w:iCs/>
        </w:rPr>
        <w:t xml:space="preserve">Všichni účastníci jsou povinni řídit se případnými pokyny poskytovatele dotace. </w:t>
      </w:r>
    </w:p>
    <w:p w14:paraId="19839033" w14:textId="349E6B00" w:rsidR="002A403A" w:rsidRDefault="00105AB2" w:rsidP="00A07C24">
      <w:pPr>
        <w:pStyle w:val="Odstavecseseznamem"/>
        <w:numPr>
          <w:ilvl w:val="1"/>
          <w:numId w:val="1"/>
        </w:numPr>
        <w:jc w:val="both"/>
      </w:pPr>
      <w:r>
        <w:t xml:space="preserve">Předmětem plnění veřejné zakázky v rámci tohoto výběrového řízení je provedení a obstarání veškerých prací nutných </w:t>
      </w:r>
      <w:r w:rsidR="00A575FD">
        <w:t>k</w:t>
      </w:r>
      <w:r w:rsidR="003456AD">
        <w:t> provedení stavebních úprav objektu č. ev. 75 na parcele č. 699 v obci Stříbrná</w:t>
      </w:r>
      <w:r>
        <w:t>, v rozsahu specifikovaném zadáv</w:t>
      </w:r>
      <w:r w:rsidR="003A587A">
        <w:t>ací dokumentací a touto výzvou.</w:t>
      </w:r>
      <w:r w:rsidR="003456AD">
        <w:t xml:space="preserve"> </w:t>
      </w:r>
      <w:r>
        <w:t xml:space="preserve">Stavební práce budou provedeny </w:t>
      </w:r>
      <w:r w:rsidR="00102AB1">
        <w:t>v místě</w:t>
      </w:r>
      <w:r w:rsidR="003A587A">
        <w:t xml:space="preserve"> určené</w:t>
      </w:r>
      <w:r w:rsidR="00102AB1">
        <w:t>m</w:t>
      </w:r>
      <w:r>
        <w:t xml:space="preserve"> pr</w:t>
      </w:r>
      <w:r w:rsidR="003A587A">
        <w:t xml:space="preserve">ojektovou dokumentací. </w:t>
      </w:r>
      <w:r w:rsidR="003456AD">
        <w:t>Projektová dokumentace byla vypracována v podrobnostech nezbytných pro vypracování nabídky účastníkem. V případě dotazů k předmětu plnění</w:t>
      </w:r>
      <w:r w:rsidR="00A07C24">
        <w:t xml:space="preserve"> (případně k výkazu výměr nebo projektové dokumentaci)</w:t>
      </w:r>
      <w:r w:rsidR="003456AD">
        <w:t xml:space="preserve">, má každý účastník </w:t>
      </w:r>
      <w:r w:rsidR="003456AD">
        <w:lastRenderedPageBreak/>
        <w:t xml:space="preserve">možnost využít institutu žádosti o vysvětlení zadávací dokumentace tak, jak je to popsáno v bodě 13 této výzvy. </w:t>
      </w:r>
    </w:p>
    <w:p w14:paraId="3C7B9E9D" w14:textId="77777777" w:rsidR="00207D35" w:rsidRDefault="00207D35" w:rsidP="00207D35">
      <w:pPr>
        <w:pStyle w:val="Odstavecseseznamem"/>
        <w:ind w:left="432"/>
        <w:jc w:val="both"/>
      </w:pPr>
    </w:p>
    <w:p w14:paraId="653FC603" w14:textId="23CAA70D" w:rsidR="00A07C24" w:rsidRPr="00207D35" w:rsidRDefault="00207D35" w:rsidP="00A07C24">
      <w:pPr>
        <w:pStyle w:val="Odstavecseseznamem"/>
        <w:numPr>
          <w:ilvl w:val="1"/>
          <w:numId w:val="1"/>
        </w:numPr>
        <w:jc w:val="both"/>
        <w:rPr>
          <w:b/>
          <w:bCs/>
        </w:rPr>
      </w:pPr>
      <w:r w:rsidRPr="00207D35">
        <w:rPr>
          <w:b/>
          <w:bCs/>
        </w:rPr>
        <w:t xml:space="preserve">Předmět plnění </w:t>
      </w:r>
    </w:p>
    <w:p w14:paraId="4065D6F8" w14:textId="02381746" w:rsidR="00840DD7" w:rsidRDefault="00BF0EF4" w:rsidP="00207D35">
      <w:pPr>
        <w:pStyle w:val="Odstavecseseznamem"/>
        <w:ind w:left="432"/>
        <w:jc w:val="both"/>
      </w:pPr>
      <w:r>
        <w:t>Konkrétně vymezený předmět plnění včetně všech podrobností a dalších činností je specifikován projektovou dokumentací, která je nedílnou součástí této výzvy k podání nabídek.</w:t>
      </w:r>
      <w:r w:rsidR="002A403A">
        <w:t xml:space="preserve"> </w:t>
      </w:r>
      <w:r w:rsidR="002A403A" w:rsidRPr="002A403A">
        <w:t>Součástí plnění bude dále zajištění všech činností souvisejících s komplexním vyzkoušením stavby a jejím předáním zadavateli.</w:t>
      </w:r>
    </w:p>
    <w:p w14:paraId="3CE191AD" w14:textId="77777777" w:rsidR="00207D35" w:rsidRPr="00207D35" w:rsidRDefault="00207D35" w:rsidP="00207D35">
      <w:pPr>
        <w:pStyle w:val="Odstavecseseznamem"/>
        <w:ind w:left="432"/>
        <w:jc w:val="both"/>
        <w:rPr>
          <w:highlight w:val="yellow"/>
        </w:rPr>
      </w:pPr>
    </w:p>
    <w:p w14:paraId="661F0741" w14:textId="4490CDE8" w:rsidR="00BF0EF4" w:rsidRDefault="005B542C" w:rsidP="00BF0EF4">
      <w:pPr>
        <w:pStyle w:val="Odstavecseseznamem"/>
        <w:ind w:left="432"/>
        <w:jc w:val="both"/>
      </w:pPr>
      <w:r w:rsidRPr="00996C2F">
        <w:rPr>
          <w:b/>
        </w:rPr>
        <w:t>Hlavní předmět díla dle CPV:</w:t>
      </w:r>
      <w:r w:rsidR="00D23E8A" w:rsidRPr="00996C2F">
        <w:rPr>
          <w:b/>
        </w:rPr>
        <w:t xml:space="preserve"> </w:t>
      </w:r>
      <w:r w:rsidR="00E76146" w:rsidRPr="00996C2F">
        <w:t>45000000-7 Stavební práce</w:t>
      </w:r>
    </w:p>
    <w:p w14:paraId="329F1FAB" w14:textId="77777777" w:rsidR="00BF0EF4" w:rsidRDefault="00BF0EF4" w:rsidP="00BF0EF4">
      <w:pPr>
        <w:pStyle w:val="Odstavecseseznamem"/>
        <w:ind w:left="432"/>
        <w:jc w:val="both"/>
      </w:pPr>
    </w:p>
    <w:p w14:paraId="0EB1F954" w14:textId="1E2BB44D" w:rsidR="007128D7" w:rsidRDefault="005B542C" w:rsidP="007128D7">
      <w:pPr>
        <w:pStyle w:val="Odstavecseseznamem"/>
        <w:ind w:left="432"/>
        <w:jc w:val="both"/>
      </w:pPr>
      <w:r>
        <w:t xml:space="preserve">Tato veřejná zakázka </w:t>
      </w:r>
      <w:r w:rsidRPr="00996C2F">
        <w:rPr>
          <w:b/>
        </w:rPr>
        <w:t>se nedělí na dílčí plnění</w:t>
      </w:r>
      <w:r>
        <w:t>. Dodavatel musí předložit nabídku na celý rozsah stavebních prací, které jsou vyžadovány v zadávací dokumentaci. Neúplné nabídky nebudou přijaty.</w:t>
      </w:r>
      <w:r w:rsidR="007128D7">
        <w:t xml:space="preserve"> </w:t>
      </w:r>
    </w:p>
    <w:p w14:paraId="5E583D3F" w14:textId="77777777" w:rsidR="007924A2" w:rsidRDefault="007924A2" w:rsidP="007924A2">
      <w:pPr>
        <w:pStyle w:val="Odstavecseseznamem"/>
        <w:ind w:left="792"/>
        <w:jc w:val="both"/>
      </w:pPr>
    </w:p>
    <w:p w14:paraId="7A3271A0" w14:textId="3BBE7A77" w:rsidR="003C212A" w:rsidRDefault="003C212A" w:rsidP="00A03AAE">
      <w:pPr>
        <w:pStyle w:val="Odstavecseseznamem"/>
        <w:numPr>
          <w:ilvl w:val="1"/>
          <w:numId w:val="1"/>
        </w:numPr>
        <w:jc w:val="both"/>
        <w:rPr>
          <w:b/>
        </w:rPr>
      </w:pPr>
      <w:r w:rsidRPr="003C212A">
        <w:rPr>
          <w:b/>
        </w:rPr>
        <w:t>Podmínky plnění veřejné zakázky:</w:t>
      </w:r>
    </w:p>
    <w:p w14:paraId="618DC85F" w14:textId="231A1BC8" w:rsidR="008F6C01" w:rsidRDefault="00D23E8A" w:rsidP="008F6C01">
      <w:pPr>
        <w:pStyle w:val="Odstavecseseznamem"/>
        <w:numPr>
          <w:ilvl w:val="2"/>
          <w:numId w:val="1"/>
        </w:numPr>
        <w:jc w:val="both"/>
      </w:pPr>
      <w:r>
        <w:t xml:space="preserve"> </w:t>
      </w:r>
      <w:r w:rsidR="00FF7A70">
        <w:t>Dílo bude realizová</w:t>
      </w:r>
      <w:r w:rsidR="007924A2">
        <w:t>no</w:t>
      </w:r>
      <w:r w:rsidR="008F6C01">
        <w:t xml:space="preserve"> dle zadávací dokumentace a dle projektové dokumentace v nejvyšší normové jakosti a kvalitě při dodržení všech platných právních předpisů, příslušných TP, TKP a ČSN, pokud není v této zadávací dokumentaci uvedeno jinak.</w:t>
      </w:r>
    </w:p>
    <w:p w14:paraId="772C48FC" w14:textId="4D36B8F2" w:rsidR="008F6C01" w:rsidRPr="006D1D48" w:rsidRDefault="008F6C01" w:rsidP="001A6662">
      <w:pPr>
        <w:pStyle w:val="Odstavecseseznamem"/>
        <w:numPr>
          <w:ilvl w:val="2"/>
          <w:numId w:val="1"/>
        </w:numPr>
        <w:jc w:val="both"/>
      </w:pPr>
      <w:r>
        <w:t xml:space="preserve"> Zadavatel si vyhrazuje právo odsouhlasit veškeré postupy prací a dále použité materiály. Je-li v zadávací dokumentaci definován konkrétní výrobek (nebo technologie) má se za to, že je tím definován minimální požadovaný standard a v nabídce může být nahrazen i výrobkem nebo technologií</w:t>
      </w:r>
      <w:r w:rsidR="00BF74FC">
        <w:t xml:space="preserve"> srovnatelnou (v tomto případě účastník</w:t>
      </w:r>
      <w:r>
        <w:t xml:space="preserve"> v nabídce uvede podrobnější specifikaci použitého alternativního výrobku).</w:t>
      </w:r>
    </w:p>
    <w:p w14:paraId="78F8D9EA" w14:textId="7574DFF4" w:rsidR="007924A2" w:rsidRDefault="007924A2" w:rsidP="008F6C01">
      <w:pPr>
        <w:pStyle w:val="Odstavecseseznamem"/>
        <w:numPr>
          <w:ilvl w:val="2"/>
          <w:numId w:val="1"/>
        </w:numPr>
        <w:jc w:val="both"/>
      </w:pPr>
      <w:r>
        <w:t xml:space="preserve"> Projektová dokumentac</w:t>
      </w:r>
      <w:r w:rsidR="00996C2F">
        <w:t>e</w:t>
      </w:r>
      <w:r>
        <w:t xml:space="preserve"> včetně </w:t>
      </w:r>
      <w:r w:rsidR="005B48E6">
        <w:t>soupisu prací, dodávek a služeb s výkazem</w:t>
      </w:r>
      <w:r>
        <w:t xml:space="preserve"> výměr</w:t>
      </w:r>
      <w:r w:rsidR="000B0B15">
        <w:t xml:space="preserve"> vymezující předmět této veřejné zakázky v podrobnostech pro zpracování nabídky</w:t>
      </w:r>
      <w:r>
        <w:t xml:space="preserve"> tvoří </w:t>
      </w:r>
      <w:r w:rsidR="00E76146">
        <w:t xml:space="preserve">neoddělitelnou </w:t>
      </w:r>
      <w:r>
        <w:t>přílohu zadávací dokumentace.</w:t>
      </w:r>
    </w:p>
    <w:p w14:paraId="7DCCD546" w14:textId="77777777" w:rsidR="007924A2" w:rsidRPr="008F6C01" w:rsidRDefault="007924A2" w:rsidP="007924A2">
      <w:pPr>
        <w:pStyle w:val="Odstavecseseznamem"/>
        <w:ind w:left="1224"/>
        <w:jc w:val="both"/>
      </w:pPr>
    </w:p>
    <w:p w14:paraId="361ED498" w14:textId="77777777" w:rsidR="007F5224" w:rsidRDefault="007F5224" w:rsidP="00A03AAE">
      <w:pPr>
        <w:pStyle w:val="Odstavecseseznamem"/>
        <w:numPr>
          <w:ilvl w:val="1"/>
          <w:numId w:val="1"/>
        </w:numPr>
        <w:jc w:val="both"/>
        <w:rPr>
          <w:b/>
        </w:rPr>
      </w:pPr>
      <w:r w:rsidRPr="007F5224">
        <w:rPr>
          <w:b/>
        </w:rPr>
        <w:t>Předpokládaná hodnota veřejné zakázky:</w:t>
      </w:r>
    </w:p>
    <w:p w14:paraId="57CE8FED" w14:textId="1A595B8C" w:rsidR="007F5224" w:rsidRDefault="007F5224" w:rsidP="00A03AAE">
      <w:pPr>
        <w:pStyle w:val="Odstavecseseznamem"/>
        <w:ind w:left="792"/>
        <w:jc w:val="both"/>
      </w:pPr>
      <w:r w:rsidRPr="004965C5">
        <w:t xml:space="preserve">Předpokládaná hodnota veřejné zakázky činí: </w:t>
      </w:r>
      <w:r w:rsidR="0078140C">
        <w:rPr>
          <w:b/>
        </w:rPr>
        <w:t>1.</w:t>
      </w:r>
      <w:r w:rsidR="00EB0355">
        <w:rPr>
          <w:b/>
        </w:rPr>
        <w:t>057.125</w:t>
      </w:r>
      <w:r w:rsidR="0078140C" w:rsidRPr="004965C5">
        <w:rPr>
          <w:b/>
        </w:rPr>
        <w:t>, -</w:t>
      </w:r>
      <w:r w:rsidRPr="004965C5">
        <w:rPr>
          <w:b/>
        </w:rPr>
        <w:t xml:space="preserve"> Kč bez DPH.</w:t>
      </w:r>
    </w:p>
    <w:p w14:paraId="2A746698" w14:textId="77777777" w:rsidR="007924A2" w:rsidRDefault="007924A2" w:rsidP="00A03AAE">
      <w:pPr>
        <w:pStyle w:val="Odstavecseseznamem"/>
        <w:ind w:left="792"/>
        <w:jc w:val="both"/>
      </w:pPr>
    </w:p>
    <w:p w14:paraId="4E90937C" w14:textId="77777777" w:rsidR="007924A2" w:rsidRPr="00756761" w:rsidRDefault="007924A2" w:rsidP="007924A2">
      <w:pPr>
        <w:pStyle w:val="Odstavecseseznamem"/>
        <w:numPr>
          <w:ilvl w:val="1"/>
          <w:numId w:val="1"/>
        </w:numPr>
        <w:jc w:val="both"/>
        <w:rPr>
          <w:b/>
        </w:rPr>
      </w:pPr>
      <w:r w:rsidRPr="00756761">
        <w:rPr>
          <w:b/>
        </w:rPr>
        <w:t>Požadavky na realizaci veřejné zakázky:</w:t>
      </w:r>
    </w:p>
    <w:p w14:paraId="450CAB27" w14:textId="2FA305AB" w:rsidR="008E7952" w:rsidRDefault="008E7952" w:rsidP="001A6662">
      <w:pPr>
        <w:pStyle w:val="Odstavecseseznamem"/>
        <w:numPr>
          <w:ilvl w:val="0"/>
          <w:numId w:val="2"/>
        </w:numPr>
        <w:jc w:val="both"/>
      </w:pPr>
      <w:r>
        <w:t>dodržování jednotlivých ustanovení zákona č. 183/2006 Sb., o územním plánování a stavebním řádu – Stavební zákon</w:t>
      </w:r>
      <w:r w:rsidR="001A6662">
        <w:t>, vč. jeho prováděcích vyhlášek</w:t>
      </w:r>
      <w:r w:rsidRPr="006D1D48">
        <w:t>,</w:t>
      </w:r>
    </w:p>
    <w:p w14:paraId="120EDC53" w14:textId="66E56153" w:rsidR="008E7952" w:rsidRPr="00E76146" w:rsidRDefault="001A2399" w:rsidP="001A2399">
      <w:pPr>
        <w:pStyle w:val="Odstavecseseznamem"/>
        <w:numPr>
          <w:ilvl w:val="0"/>
          <w:numId w:val="2"/>
        </w:numPr>
        <w:jc w:val="both"/>
      </w:pPr>
      <w:r w:rsidRPr="00E76146">
        <w:t xml:space="preserve">zpracování a předání </w:t>
      </w:r>
      <w:r w:rsidRPr="00E76146">
        <w:rPr>
          <w:u w:val="single"/>
        </w:rPr>
        <w:t>harmonogramu prováděných prací objednateli</w:t>
      </w:r>
      <w:r w:rsidRPr="00E76146">
        <w:t>, který zhotovitel předloží odpovědnému pracovníkovi objednatele nejpozděj</w:t>
      </w:r>
      <w:r w:rsidR="00E76146" w:rsidRPr="00E76146">
        <w:t>i v termínu předání staveniště,</w:t>
      </w:r>
    </w:p>
    <w:p w14:paraId="5F2717DE" w14:textId="7B3428A3" w:rsidR="001A2399" w:rsidRDefault="001A2399" w:rsidP="00413ABB">
      <w:pPr>
        <w:pStyle w:val="Odstavecseseznamem"/>
        <w:numPr>
          <w:ilvl w:val="0"/>
          <w:numId w:val="2"/>
        </w:numPr>
        <w:jc w:val="both"/>
      </w:pPr>
      <w:r>
        <w:t>zabezpečení odborného provádění stavby stavbyvedoucím, který bude uveden v úvodní</w:t>
      </w:r>
      <w:r w:rsidR="00C722BD">
        <w:t xml:space="preserve">ch ustanoveních smlouvy o dílo </w:t>
      </w:r>
      <w:r w:rsidRPr="00F15E83">
        <w:t>a který je povinen zúčastnit se pravidelných kontrolních dn</w:t>
      </w:r>
      <w:r>
        <w:t xml:space="preserve">ů stavby, které budou organizovány dle potřeby, min. však </w:t>
      </w:r>
      <w:r w:rsidR="00DB09C9">
        <w:t xml:space="preserve">1x za </w:t>
      </w:r>
      <w:r w:rsidR="00EB0355">
        <w:t>tři</w:t>
      </w:r>
      <w:r w:rsidR="00DB09C9">
        <w:t xml:space="preserve"> týdny</w:t>
      </w:r>
      <w:r w:rsidR="00D72BE6">
        <w:t xml:space="preserve">, nebude-li dohodnuto jinak, </w:t>
      </w:r>
      <w:r>
        <w:t xml:space="preserve"> </w:t>
      </w:r>
    </w:p>
    <w:p w14:paraId="0EA3C821" w14:textId="00458F8A" w:rsidR="00B15CEB" w:rsidRDefault="002F561A" w:rsidP="00B15CEB">
      <w:pPr>
        <w:pStyle w:val="Odstavecseseznamem"/>
        <w:numPr>
          <w:ilvl w:val="0"/>
          <w:numId w:val="2"/>
        </w:numPr>
        <w:jc w:val="both"/>
      </w:pPr>
      <w:r>
        <w:t>účastník</w:t>
      </w:r>
      <w:r w:rsidR="008B5C29">
        <w:t xml:space="preserve"> zajistí nakládku a odvoz </w:t>
      </w:r>
      <w:r w:rsidR="008325CE">
        <w:t>zbylého a odpadového</w:t>
      </w:r>
      <w:r w:rsidR="008B5C29">
        <w:t xml:space="preserve"> materiálu</w:t>
      </w:r>
      <w:r w:rsidR="00B15CEB">
        <w:t>, úklid, poplatky za skládku, popř. skladování, a zajistí další případnou recyklaci a zpětné využití tohoto materiálu,</w:t>
      </w:r>
    </w:p>
    <w:p w14:paraId="3C41429A" w14:textId="77777777" w:rsidR="00B15CEB" w:rsidRDefault="00B15CEB" w:rsidP="00B15CEB">
      <w:pPr>
        <w:pStyle w:val="Odstavecseseznamem"/>
        <w:numPr>
          <w:ilvl w:val="0"/>
          <w:numId w:val="2"/>
        </w:numPr>
        <w:jc w:val="both"/>
      </w:pPr>
      <w:r>
        <w:t>zajištění všech zařízení staveniště potřebných pro řádné provedení díla včetně jeho likvidace,</w:t>
      </w:r>
    </w:p>
    <w:p w14:paraId="2EA4D2A8" w14:textId="77777777" w:rsidR="00B15CEB" w:rsidRDefault="00B15CEB" w:rsidP="00B15CEB">
      <w:pPr>
        <w:pStyle w:val="Odstavecseseznamem"/>
        <w:numPr>
          <w:ilvl w:val="0"/>
          <w:numId w:val="2"/>
        </w:numPr>
        <w:jc w:val="both"/>
      </w:pPr>
      <w:r>
        <w:t xml:space="preserve">dbát na zabezpečení a uspořádání staveniště tak, aby byly dodrženy požadavky na pracoviště stanovené zvláštním právním předpisem a aby staveniště vyhovovalo obecným požadavkům </w:t>
      </w:r>
      <w:r>
        <w:lastRenderedPageBreak/>
        <w:t>na výstavbu podle vyhlášky č. 268/2009 Sb., o technických požadavcích na stavby, ve znění pozdějších předpisů,</w:t>
      </w:r>
    </w:p>
    <w:p w14:paraId="0432402A" w14:textId="77777777" w:rsidR="00B15CEB" w:rsidRDefault="000D2ECA" w:rsidP="00B15CEB">
      <w:pPr>
        <w:pStyle w:val="Odstavecseseznamem"/>
        <w:numPr>
          <w:ilvl w:val="0"/>
          <w:numId w:val="2"/>
        </w:numPr>
        <w:jc w:val="both"/>
      </w:pPr>
      <w:r>
        <w:t>sjednání pojištění odpovědnosti za škodu vzniklou jinému v souvislosti s realizací díla, které bude uzavřeno dodavatelem díla a bude krýt rizika vyplývající z činnosti všech účastníků výstavby (včetně podzhotovitelů apod.),</w:t>
      </w:r>
    </w:p>
    <w:p w14:paraId="16D44987" w14:textId="0DCD55DB" w:rsidR="000D2ECA" w:rsidRDefault="002F561A" w:rsidP="00B15CEB">
      <w:pPr>
        <w:pStyle w:val="Odstavecseseznamem"/>
        <w:numPr>
          <w:ilvl w:val="0"/>
          <w:numId w:val="2"/>
        </w:numPr>
        <w:jc w:val="both"/>
      </w:pPr>
      <w:r>
        <w:t>účast</w:t>
      </w:r>
      <w:r w:rsidR="00AE14C1">
        <w:t>ník zajistí vyklizení</w:t>
      </w:r>
      <w:r>
        <w:t xml:space="preserve"> prostor, kde se dílo provádělo, do předání díla na náklady zhotovitele a provedení úklidu včetně likvidace zařízení staveniště</w:t>
      </w:r>
      <w:r>
        <w:rPr>
          <w:lang w:val="en-US"/>
        </w:rPr>
        <w:t>;</w:t>
      </w:r>
      <w:r w:rsidR="00333AEE">
        <w:t xml:space="preserve"> pozemky, jejichž úpravy nejsou součástí projektové dokumentace, ale budou stavbou dotčeny, je zhotovitel povinen uvést po ukončení prací do předchozího stavu, nejpozději ke dni předání a převzetí dokončeného díla zadavateli,</w:t>
      </w:r>
    </w:p>
    <w:p w14:paraId="69157158" w14:textId="37BEAD1D" w:rsidR="00333AEE" w:rsidRDefault="00333AEE" w:rsidP="00B15CEB">
      <w:pPr>
        <w:pStyle w:val="Odstavecseseznamem"/>
        <w:numPr>
          <w:ilvl w:val="0"/>
          <w:numId w:val="2"/>
        </w:numPr>
        <w:jc w:val="both"/>
      </w:pPr>
      <w:r>
        <w:t>provedení závěrečného úklidu místa provedení díla,</w:t>
      </w:r>
    </w:p>
    <w:p w14:paraId="76AA2ABC" w14:textId="77777777" w:rsidR="00333AEE" w:rsidRDefault="00333AEE" w:rsidP="00B15CEB">
      <w:pPr>
        <w:pStyle w:val="Odstavecseseznamem"/>
        <w:numPr>
          <w:ilvl w:val="0"/>
          <w:numId w:val="2"/>
        </w:numPr>
        <w:jc w:val="both"/>
      </w:pPr>
      <w:r>
        <w:t>zajištění dokladu o zabezpečení likvidace odpadu v souladu se zákonem č. 185/2001 Sb., o odpadech, ve znění pozdějších předpisů, (vyskytne-li se takový odpad), včetně úhrady poplatků za toto uložení, likvidaci a dopravu,</w:t>
      </w:r>
    </w:p>
    <w:p w14:paraId="38D24F51" w14:textId="7FBA8071" w:rsidR="00333AEE" w:rsidRPr="00141D0C" w:rsidRDefault="00333AEE" w:rsidP="00B15CEB">
      <w:pPr>
        <w:pStyle w:val="Odstavecseseznamem"/>
        <w:numPr>
          <w:ilvl w:val="0"/>
          <w:numId w:val="2"/>
        </w:numPr>
        <w:jc w:val="both"/>
      </w:pPr>
      <w:r>
        <w:t>předání objednateli 2 paré projektové dokumentace se zakreslením skutečného provedení nejpozději při přejímacím řízení</w:t>
      </w:r>
      <w:r>
        <w:rPr>
          <w:lang w:val="en-US"/>
        </w:rPr>
        <w:t>;</w:t>
      </w:r>
      <w:r w:rsidR="00756761">
        <w:rPr>
          <w:lang w:val="en-US"/>
        </w:rPr>
        <w:t xml:space="preserve"> </w:t>
      </w:r>
      <w:r w:rsidR="00756761">
        <w:t xml:space="preserve">dále zhotovitel při přejímacím řízení předá objednateli </w:t>
      </w:r>
      <w:r w:rsidR="00756761" w:rsidRPr="007E62E3">
        <w:t xml:space="preserve">veškeré doklady od použitých materiálů a zařízení použitých při realizaci stavby, </w:t>
      </w:r>
    </w:p>
    <w:p w14:paraId="7739BBA7" w14:textId="682E99DA" w:rsidR="00756761" w:rsidRDefault="00756761" w:rsidP="00B15CEB">
      <w:pPr>
        <w:pStyle w:val="Odstavecseseznamem"/>
        <w:numPr>
          <w:ilvl w:val="0"/>
          <w:numId w:val="2"/>
        </w:numPr>
        <w:jc w:val="both"/>
      </w:pPr>
      <w:r>
        <w:t>součinnost pro řádnou kolaudaci stavby, s čímž bude spojena i samostatná účast zástupce dodavatele při závěre</w:t>
      </w:r>
      <w:r w:rsidR="006A55C1">
        <w:t>čné prohlídce stavby</w:t>
      </w:r>
      <w:r w:rsidR="002F468D">
        <w:t xml:space="preserve"> (bude-li kolaudace vyžadována)</w:t>
      </w:r>
      <w:r w:rsidR="006A55C1">
        <w:t>,</w:t>
      </w:r>
    </w:p>
    <w:p w14:paraId="37BA7F4B" w14:textId="1BE0EB9E" w:rsidR="00DA494B" w:rsidRDefault="006A55C1" w:rsidP="00DA494B">
      <w:pPr>
        <w:pStyle w:val="Odstavecseseznamem"/>
        <w:numPr>
          <w:ilvl w:val="0"/>
          <w:numId w:val="2"/>
        </w:numPr>
        <w:jc w:val="both"/>
      </w:pPr>
      <w:r>
        <w:t>další požadavky jsou uvedeny v přiložené projektové dokumentaci.</w:t>
      </w:r>
    </w:p>
    <w:p w14:paraId="1EBBC07A" w14:textId="77777777" w:rsidR="002F468D" w:rsidRPr="00DA494B" w:rsidRDefault="002F468D" w:rsidP="002F468D">
      <w:pPr>
        <w:pStyle w:val="Odstavecseseznamem"/>
        <w:jc w:val="both"/>
      </w:pPr>
    </w:p>
    <w:p w14:paraId="59CD05CB" w14:textId="1AE51300" w:rsidR="00D976D0" w:rsidRPr="00D976D0" w:rsidRDefault="007B0F1D" w:rsidP="00D976D0">
      <w:pPr>
        <w:pStyle w:val="Odstavecseseznamem"/>
        <w:numPr>
          <w:ilvl w:val="0"/>
          <w:numId w:val="1"/>
        </w:numPr>
        <w:rPr>
          <w:b/>
          <w:highlight w:val="lightGray"/>
        </w:rPr>
      </w:pPr>
      <w:r>
        <w:rPr>
          <w:b/>
          <w:highlight w:val="lightGray"/>
        </w:rPr>
        <w:t>Doba</w:t>
      </w:r>
      <w:r w:rsidR="00531512">
        <w:rPr>
          <w:b/>
          <w:highlight w:val="lightGray"/>
        </w:rPr>
        <w:t xml:space="preserve"> a</w:t>
      </w:r>
      <w:r w:rsidR="005C77F0">
        <w:rPr>
          <w:b/>
          <w:highlight w:val="lightGray"/>
        </w:rPr>
        <w:t xml:space="preserve"> </w:t>
      </w:r>
      <w:r w:rsidR="00756761" w:rsidRPr="00756761">
        <w:rPr>
          <w:b/>
          <w:highlight w:val="lightGray"/>
        </w:rPr>
        <w:t>místo plnění</w:t>
      </w:r>
      <w:r w:rsidR="00531512">
        <w:rPr>
          <w:b/>
          <w:highlight w:val="lightGray"/>
        </w:rPr>
        <w:t>,</w:t>
      </w:r>
      <w:r w:rsidR="005C77F0">
        <w:rPr>
          <w:b/>
          <w:highlight w:val="lightGray"/>
        </w:rPr>
        <w:t xml:space="preserve"> </w:t>
      </w:r>
      <w:r>
        <w:rPr>
          <w:b/>
          <w:highlight w:val="lightGray"/>
        </w:rPr>
        <w:t>prohlídka místa plnění</w:t>
      </w:r>
      <w:r w:rsidR="00756761" w:rsidRPr="00756761">
        <w:rPr>
          <w:b/>
          <w:highlight w:val="lightGray"/>
        </w:rPr>
        <w:t xml:space="preserve"> veřejné zakázky</w:t>
      </w:r>
    </w:p>
    <w:tbl>
      <w:tblPr>
        <w:tblStyle w:val="Mkatabulky"/>
        <w:tblW w:w="0" w:type="auto"/>
        <w:jc w:val="center"/>
        <w:tblLook w:val="04A0" w:firstRow="1" w:lastRow="0" w:firstColumn="1" w:lastColumn="0" w:noHBand="0" w:noVBand="1"/>
      </w:tblPr>
      <w:tblGrid>
        <w:gridCol w:w="4531"/>
        <w:gridCol w:w="4531"/>
      </w:tblGrid>
      <w:tr w:rsidR="00702CD4" w:rsidRPr="00702CD4" w14:paraId="3A6B4D88" w14:textId="77777777" w:rsidTr="00C96EFA">
        <w:trPr>
          <w:jc w:val="center"/>
        </w:trPr>
        <w:tc>
          <w:tcPr>
            <w:tcW w:w="4531" w:type="dxa"/>
            <w:vAlign w:val="center"/>
          </w:tcPr>
          <w:p w14:paraId="1B1AE9F1" w14:textId="77777777" w:rsidR="00702CD4" w:rsidRPr="00006D7E" w:rsidRDefault="00702CD4" w:rsidP="00C96EFA">
            <w:pPr>
              <w:rPr>
                <w:b/>
              </w:rPr>
            </w:pPr>
            <w:r>
              <w:rPr>
                <w:b/>
              </w:rPr>
              <w:t>Předpokládané zahájení plnění (v závislosti na ukončení výběrového řízení)</w:t>
            </w:r>
          </w:p>
        </w:tc>
        <w:tc>
          <w:tcPr>
            <w:tcW w:w="4531" w:type="dxa"/>
            <w:vAlign w:val="center"/>
          </w:tcPr>
          <w:p w14:paraId="728D866F" w14:textId="6A2BAA3A" w:rsidR="00702CD4" w:rsidRPr="00195BEB" w:rsidRDefault="00EB0355" w:rsidP="00EB0355">
            <w:pPr>
              <w:pStyle w:val="Odstavecseseznamem"/>
              <w:jc w:val="right"/>
              <w:rPr>
                <w:bCs/>
              </w:rPr>
            </w:pPr>
            <w:r>
              <w:rPr>
                <w:bCs/>
              </w:rPr>
              <w:t>24. 08. 2020</w:t>
            </w:r>
          </w:p>
        </w:tc>
      </w:tr>
      <w:tr w:rsidR="00702CD4" w:rsidRPr="00386B46" w14:paraId="6ECE2804" w14:textId="77777777" w:rsidTr="00C96EFA">
        <w:trPr>
          <w:jc w:val="center"/>
        </w:trPr>
        <w:tc>
          <w:tcPr>
            <w:tcW w:w="4531" w:type="dxa"/>
            <w:vAlign w:val="center"/>
          </w:tcPr>
          <w:p w14:paraId="418A21F7" w14:textId="77777777" w:rsidR="00702CD4" w:rsidRDefault="00702CD4" w:rsidP="00C96EFA">
            <w:r>
              <w:rPr>
                <w:rFonts w:ascii="Calibri" w:hAnsi="Calibri"/>
              </w:rPr>
              <w:t>Maximální délka realizace stavby (díla), vč. Lhůty pro dokončení stavebních prací (díla) a vč. Lhůty pro předání a převzetí stavby (díla):</w:t>
            </w:r>
          </w:p>
        </w:tc>
        <w:tc>
          <w:tcPr>
            <w:tcW w:w="4531" w:type="dxa"/>
            <w:vAlign w:val="center"/>
          </w:tcPr>
          <w:p w14:paraId="6B45C61D" w14:textId="20916249" w:rsidR="00702CD4" w:rsidRPr="00195BEB" w:rsidRDefault="0051227D" w:rsidP="00C96EFA">
            <w:pPr>
              <w:jc w:val="right"/>
            </w:pPr>
            <w:r>
              <w:t>150</w:t>
            </w:r>
            <w:r w:rsidR="00702CD4" w:rsidRPr="00195BEB">
              <w:t xml:space="preserve"> kalendářních dnů ode dne předání a převzetí staveniště</w:t>
            </w:r>
          </w:p>
        </w:tc>
      </w:tr>
      <w:tr w:rsidR="00702CD4" w14:paraId="77501BFE" w14:textId="77777777" w:rsidTr="00C96EFA">
        <w:trPr>
          <w:jc w:val="center"/>
        </w:trPr>
        <w:tc>
          <w:tcPr>
            <w:tcW w:w="4531" w:type="dxa"/>
            <w:vAlign w:val="center"/>
          </w:tcPr>
          <w:p w14:paraId="75E2076D" w14:textId="77777777" w:rsidR="00702CD4" w:rsidRDefault="00702CD4" w:rsidP="00C96EFA">
            <w:r>
              <w:t>Zahájení realizace stavby (stavebních prací):</w:t>
            </w:r>
          </w:p>
        </w:tc>
        <w:tc>
          <w:tcPr>
            <w:tcW w:w="4531" w:type="dxa"/>
            <w:vAlign w:val="center"/>
          </w:tcPr>
          <w:p w14:paraId="7B43E90A" w14:textId="77777777" w:rsidR="00702CD4" w:rsidRPr="00195BEB" w:rsidRDefault="00702CD4" w:rsidP="00C96EFA">
            <w:pPr>
              <w:jc w:val="right"/>
            </w:pPr>
            <w:r w:rsidRPr="00195BEB">
              <w:t>do 10 dnů ode dne předání staveniště a převzetí</w:t>
            </w:r>
          </w:p>
        </w:tc>
      </w:tr>
      <w:tr w:rsidR="00702CD4" w14:paraId="1503759E" w14:textId="77777777" w:rsidTr="00C96EFA">
        <w:trPr>
          <w:jc w:val="center"/>
        </w:trPr>
        <w:tc>
          <w:tcPr>
            <w:tcW w:w="4531" w:type="dxa"/>
            <w:vAlign w:val="center"/>
          </w:tcPr>
          <w:p w14:paraId="574EC6C0" w14:textId="77777777" w:rsidR="00702CD4" w:rsidRDefault="00702CD4" w:rsidP="00C96EFA">
            <w:r>
              <w:rPr>
                <w:rFonts w:ascii="Calibri" w:hAnsi="Calibri"/>
              </w:rPr>
              <w:t>Nejzazší termín předání dokončeného díla:</w:t>
            </w:r>
          </w:p>
        </w:tc>
        <w:tc>
          <w:tcPr>
            <w:tcW w:w="4531" w:type="dxa"/>
            <w:vAlign w:val="center"/>
          </w:tcPr>
          <w:p w14:paraId="042B87C0" w14:textId="72521F70" w:rsidR="00702CD4" w:rsidRPr="00195BEB" w:rsidRDefault="0051227D" w:rsidP="0051227D">
            <w:pPr>
              <w:pStyle w:val="Odstavecseseznamem"/>
              <w:jc w:val="right"/>
            </w:pPr>
            <w:r>
              <w:br/>
              <w:t>21.1.2021</w:t>
            </w:r>
            <w:r>
              <w:br/>
            </w:r>
          </w:p>
        </w:tc>
      </w:tr>
    </w:tbl>
    <w:p w14:paraId="40C1AEEF" w14:textId="77777777" w:rsidR="00FE174C" w:rsidRDefault="00FE174C" w:rsidP="00064AD0">
      <w:pPr>
        <w:jc w:val="both"/>
      </w:pPr>
    </w:p>
    <w:p w14:paraId="61CEE04B" w14:textId="77777777" w:rsidR="00B05A3B" w:rsidRPr="00984CC2" w:rsidRDefault="00B05A3B" w:rsidP="00B05A3B">
      <w:pPr>
        <w:numPr>
          <w:ilvl w:val="0"/>
          <w:numId w:val="22"/>
        </w:numPr>
        <w:jc w:val="both"/>
      </w:pPr>
      <w:bookmarkStart w:id="3" w:name="_Hlk493665074"/>
      <w:r w:rsidRPr="00984CC2">
        <w:t>Pokud v důsledku okolností, které nemůže ovlivnit ani zadavatel, ani dodavatel dojde k situaci, že předpokládaný termín zahájení plnění nebude možné dodržet, posouvá se termín plnění (a všechny navázané termíny) o dobu, po kterou trvá překážka, pro kterou nelze plnění zahájit. Toto právo si zadavatel výslovně vyhrazuje. Dřívější termín dokončení díla je možný, stejně tak je možný dřívější termín zahájení plnění, vše po dohodě obou stran.</w:t>
      </w:r>
    </w:p>
    <w:p w14:paraId="587F8D1D" w14:textId="5A4052E6" w:rsidR="00B05A3B" w:rsidRPr="00984CC2" w:rsidRDefault="00B05A3B" w:rsidP="00B05A3B">
      <w:pPr>
        <w:numPr>
          <w:ilvl w:val="0"/>
          <w:numId w:val="22"/>
        </w:numPr>
        <w:jc w:val="both"/>
      </w:pPr>
      <w:r w:rsidRPr="00984CC2">
        <w:t>Zadavatel si výslovně vyhrazuje právo prodloužit dodavateli dobu pro plnění díla v případě, že nebude možné plnit v důsledku klimatickýc</w:t>
      </w:r>
      <w:r>
        <w:t>h</w:t>
      </w:r>
      <w:r w:rsidR="00B3748A">
        <w:t xml:space="preserve"> a</w:t>
      </w:r>
      <w:r>
        <w:t xml:space="preserve"> technologických </w:t>
      </w:r>
      <w:r w:rsidRPr="00984CC2">
        <w:t>podmínek</w:t>
      </w:r>
      <w:r>
        <w:t xml:space="preserve"> či jiných podmínek. </w:t>
      </w:r>
      <w:r w:rsidRPr="00984CC2">
        <w:t>Doba plnění (a všechny navázané termíny) se pak prodlužuje o dobu, po kterou trvá překážka, pro kterou nelze provádět dílo.</w:t>
      </w:r>
    </w:p>
    <w:p w14:paraId="305572A5" w14:textId="77777777" w:rsidR="00B05A3B" w:rsidRPr="00984CC2" w:rsidRDefault="00B05A3B" w:rsidP="00B05A3B">
      <w:pPr>
        <w:numPr>
          <w:ilvl w:val="0"/>
          <w:numId w:val="22"/>
        </w:numPr>
        <w:jc w:val="both"/>
      </w:pPr>
      <w:r w:rsidRPr="00984CC2">
        <w:t>Zadavatel si výslovně vyhrazuje právo prodloužit dodavateli dobu pro plnění díla v případě, že při realizaci díla vyvstane potřeba nepředpokládaných prací</w:t>
      </w:r>
      <w:r>
        <w:t>, dodávek</w:t>
      </w:r>
      <w:r w:rsidRPr="00984CC2">
        <w:t xml:space="preserve"> nebo služeb, které </w:t>
      </w:r>
      <w:r w:rsidRPr="00984CC2">
        <w:lastRenderedPageBreak/>
        <w:t>budou mít vliv na termín dokončení díla. Doba plnění (vč. všech navázaných termínů) se pak prodlouží přiměřeně k povaze těchto víceprací.</w:t>
      </w:r>
    </w:p>
    <w:p w14:paraId="591BE700" w14:textId="57CC432D" w:rsidR="00B05A3B" w:rsidRDefault="00B05A3B" w:rsidP="00B05A3B">
      <w:pPr>
        <w:numPr>
          <w:ilvl w:val="0"/>
          <w:numId w:val="22"/>
        </w:numPr>
        <w:jc w:val="both"/>
      </w:pPr>
      <w:r w:rsidRPr="00984CC2">
        <w:t>Termín zahájení plnění veřejné zakázky je podmíněn řádným ukončením výběrového řízení a podepsáním příslušné smlouvy.</w:t>
      </w:r>
      <w:r w:rsidR="00E55B19">
        <w:t xml:space="preserve"> Rovněž také výzvou zadavatele k zahájení plnění. </w:t>
      </w:r>
    </w:p>
    <w:p w14:paraId="087DAA35" w14:textId="77777777" w:rsidR="00EB0355" w:rsidRPr="00EB0355" w:rsidRDefault="00E55B19" w:rsidP="00263027">
      <w:pPr>
        <w:pStyle w:val="Odstavecseseznamem"/>
        <w:numPr>
          <w:ilvl w:val="0"/>
          <w:numId w:val="22"/>
        </w:numPr>
        <w:jc w:val="both"/>
      </w:pPr>
      <w:r w:rsidRPr="00E55B19">
        <w:t xml:space="preserve">Nejzazší termín předání dokončeného díla je ovlivněn řádným ukončením výběrového řízení, datem podpisu smlouvy a výzvou objednatele k převzetí staveniště. </w:t>
      </w:r>
      <w:bookmarkEnd w:id="3"/>
    </w:p>
    <w:p w14:paraId="0B5947BF" w14:textId="0222C984" w:rsidR="008334ED" w:rsidRDefault="007E1959" w:rsidP="00EB0355">
      <w:pPr>
        <w:jc w:val="both"/>
      </w:pPr>
      <w:r w:rsidRPr="00EB0355">
        <w:rPr>
          <w:b/>
        </w:rPr>
        <w:t>Místo plnění:</w:t>
      </w:r>
      <w:r w:rsidR="00102AB1">
        <w:t xml:space="preserve"> Karlovarský kraj, okres Sokolov, intravilán obce Stříbrná</w:t>
      </w:r>
      <w:r w:rsidR="00EB0355">
        <w:t xml:space="preserve"> </w:t>
      </w:r>
      <w:r w:rsidR="00102AB1">
        <w:t xml:space="preserve">– blíže viz projektová dokumentace. </w:t>
      </w:r>
    </w:p>
    <w:p w14:paraId="06201115" w14:textId="0118AE70" w:rsidR="00A07C24" w:rsidRPr="00A07C24" w:rsidRDefault="00A07C24" w:rsidP="00A07C24">
      <w:pPr>
        <w:jc w:val="both"/>
      </w:pPr>
      <w:bookmarkStart w:id="4" w:name="_Hlk37155954"/>
      <w:r>
        <w:t>Z </w:t>
      </w:r>
      <w:r w:rsidRPr="00A07C24">
        <w:t>důvodu</w:t>
      </w:r>
      <w:r>
        <w:t xml:space="preserve"> možnosti</w:t>
      </w:r>
      <w:r w:rsidRPr="00A07C24">
        <w:t xml:space="preserve"> ohrožení zdraví v souvislosti s prokázáním výskytu koronaviru /označovaný jako SARS CoV-2/ na území České republiky</w:t>
      </w:r>
      <w:r>
        <w:t xml:space="preserve">, nebude zadavatel organizovat prohlídku místa plnění. Přesný popis plnění je uveden v projektové dokumentaci. V případě žádosti o doplnění informací je každý účastník oprávněn využít institutu žádosti o vysvětlení zadávací dokumentace, dle bodu 13 této výzvy. </w:t>
      </w:r>
    </w:p>
    <w:bookmarkEnd w:id="4"/>
    <w:p w14:paraId="5E6615FE" w14:textId="38D95134" w:rsidR="00A60D10" w:rsidRPr="00102AB1" w:rsidRDefault="00A60D10" w:rsidP="001B41B4">
      <w:pPr>
        <w:jc w:val="both"/>
      </w:pPr>
      <w:r>
        <w:t xml:space="preserve"> </w:t>
      </w:r>
    </w:p>
    <w:p w14:paraId="348034AC" w14:textId="77777777" w:rsidR="001B41B4" w:rsidRPr="001B41B4" w:rsidRDefault="00D976D0" w:rsidP="001B41B4">
      <w:pPr>
        <w:pStyle w:val="Odstavecseseznamem"/>
        <w:numPr>
          <w:ilvl w:val="0"/>
          <w:numId w:val="1"/>
        </w:numPr>
        <w:rPr>
          <w:b/>
          <w:highlight w:val="lightGray"/>
        </w:rPr>
      </w:pPr>
      <w:r>
        <w:rPr>
          <w:b/>
          <w:highlight w:val="lightGray"/>
        </w:rPr>
        <w:t>Kvalifikační předpoklady</w:t>
      </w:r>
    </w:p>
    <w:p w14:paraId="3571848D" w14:textId="77777777" w:rsidR="00D976D0" w:rsidRDefault="00D976D0" w:rsidP="001B41B4">
      <w:pPr>
        <w:jc w:val="both"/>
      </w:pPr>
      <w:r w:rsidRPr="00D976D0">
        <w:t xml:space="preserve">Dodavatel </w:t>
      </w:r>
      <w:r>
        <w:t xml:space="preserve">je povinen do konce lhůty pro podání nabídek prokázat svoji kvalifikaci. Kvalifikovaným dodavatelem pro plnění veřejné zakázky </w:t>
      </w:r>
      <w:r w:rsidR="005B48E6">
        <w:t xml:space="preserve">je </w:t>
      </w:r>
      <w:r>
        <w:t>dodavatel, který:</w:t>
      </w:r>
    </w:p>
    <w:p w14:paraId="5EF6D56F" w14:textId="31D982AF" w:rsidR="00D976D0" w:rsidRDefault="00D976D0" w:rsidP="001B41B4">
      <w:pPr>
        <w:pStyle w:val="Odstavecseseznamem"/>
        <w:numPr>
          <w:ilvl w:val="0"/>
          <w:numId w:val="3"/>
        </w:numPr>
        <w:jc w:val="both"/>
      </w:pPr>
      <w:r>
        <w:t>s</w:t>
      </w:r>
      <w:r w:rsidR="00FF733E">
        <w:t xml:space="preserve">plní základní způsobilost </w:t>
      </w:r>
      <w:r>
        <w:t>(blíže bod 4.3),</w:t>
      </w:r>
    </w:p>
    <w:p w14:paraId="7E014190" w14:textId="3A998F61" w:rsidR="001B41B4" w:rsidRDefault="00D976D0" w:rsidP="001B41B4">
      <w:pPr>
        <w:pStyle w:val="Odstavecseseznamem"/>
        <w:numPr>
          <w:ilvl w:val="0"/>
          <w:numId w:val="3"/>
        </w:numPr>
        <w:jc w:val="both"/>
      </w:pPr>
      <w:r>
        <w:t>splní profes</w:t>
      </w:r>
      <w:r w:rsidR="00F525F9">
        <w:t>ní způsobilost (blíže bod 4.4.)</w:t>
      </w:r>
      <w:r w:rsidR="004965C5">
        <w:t>,</w:t>
      </w:r>
    </w:p>
    <w:p w14:paraId="30C58D0D" w14:textId="77777777" w:rsidR="00386B46" w:rsidRPr="00D976D0" w:rsidRDefault="00386B46" w:rsidP="00386B46">
      <w:pPr>
        <w:pStyle w:val="Odstavecseseznamem"/>
        <w:jc w:val="both"/>
      </w:pPr>
    </w:p>
    <w:p w14:paraId="113D3291" w14:textId="77777777" w:rsidR="001B41B4" w:rsidRPr="001B41B4" w:rsidRDefault="001B41B4" w:rsidP="001B41B4">
      <w:pPr>
        <w:pStyle w:val="Odstavecseseznamem"/>
        <w:numPr>
          <w:ilvl w:val="1"/>
          <w:numId w:val="1"/>
        </w:numPr>
        <w:rPr>
          <w:b/>
        </w:rPr>
      </w:pPr>
      <w:r w:rsidRPr="001B41B4">
        <w:rPr>
          <w:b/>
        </w:rPr>
        <w:t xml:space="preserve">Pravost dokladů k prokázání kvalifikace </w:t>
      </w:r>
    </w:p>
    <w:p w14:paraId="73C9A4E3" w14:textId="0CB5804F" w:rsidR="001B41B4" w:rsidRPr="001B41B4" w:rsidRDefault="001B41B4" w:rsidP="001B41B4">
      <w:pPr>
        <w:pStyle w:val="Odstavecseseznamem"/>
        <w:numPr>
          <w:ilvl w:val="2"/>
          <w:numId w:val="1"/>
        </w:numPr>
        <w:jc w:val="both"/>
        <w:rPr>
          <w:b/>
        </w:rPr>
      </w:pPr>
      <w:r w:rsidRPr="001B41B4">
        <w:t xml:space="preserve">Dodavatel </w:t>
      </w:r>
      <w:r w:rsidR="008C234F">
        <w:t>může prokázat</w:t>
      </w:r>
      <w:r w:rsidRPr="001B41B4">
        <w:t xml:space="preserve"> </w:t>
      </w:r>
      <w:r>
        <w:t>splnění kvalifikace ve všech případech příslušnými doklady předloženými v </w:t>
      </w:r>
      <w:r w:rsidRPr="000B1C2A">
        <w:rPr>
          <w:b/>
        </w:rPr>
        <w:t>prostých kopiích.</w:t>
      </w:r>
    </w:p>
    <w:p w14:paraId="19C78BDB" w14:textId="77777777" w:rsidR="001B41B4" w:rsidRPr="007E65DD" w:rsidRDefault="001B41B4" w:rsidP="001B41B4">
      <w:pPr>
        <w:pStyle w:val="Odstavecseseznamem"/>
        <w:numPr>
          <w:ilvl w:val="2"/>
          <w:numId w:val="1"/>
        </w:numPr>
        <w:jc w:val="both"/>
        <w:rPr>
          <w:b/>
        </w:rPr>
      </w:pPr>
      <w:r>
        <w:rPr>
          <w:b/>
        </w:rPr>
        <w:t xml:space="preserve"> </w:t>
      </w:r>
      <w:r>
        <w:t>V případě cizojazyčných dokumentů připojí účastník k dokumentům překlad do českého jazyka. Povinnost připojit k dokladům překlad do českého jazyka se nevztahuje na doklady ve slovenském jazyce. Tato možnost se týká všech dokladů, nejen dokladů k prokázání splnění kvalifikace.</w:t>
      </w:r>
    </w:p>
    <w:p w14:paraId="174D1FE9" w14:textId="77777777" w:rsidR="007E65DD" w:rsidRPr="001B41B4" w:rsidRDefault="007E65DD" w:rsidP="007E65DD">
      <w:pPr>
        <w:pStyle w:val="Odstavecseseznamem"/>
        <w:ind w:left="1224"/>
        <w:jc w:val="both"/>
        <w:rPr>
          <w:b/>
        </w:rPr>
      </w:pPr>
    </w:p>
    <w:p w14:paraId="04CDEED6" w14:textId="77777777" w:rsidR="001B41B4" w:rsidRDefault="001B41B4" w:rsidP="001B41B4">
      <w:pPr>
        <w:pStyle w:val="Odstavecseseznamem"/>
        <w:numPr>
          <w:ilvl w:val="1"/>
          <w:numId w:val="1"/>
        </w:numPr>
        <w:jc w:val="both"/>
        <w:rPr>
          <w:b/>
        </w:rPr>
      </w:pPr>
      <w:r>
        <w:rPr>
          <w:b/>
        </w:rPr>
        <w:t>Forma dokladů k prokázání kvalifikace</w:t>
      </w:r>
    </w:p>
    <w:p w14:paraId="6B503C44" w14:textId="18D78AD9" w:rsidR="001B41B4" w:rsidRPr="001B41B4" w:rsidRDefault="001B41B4" w:rsidP="001B41B4">
      <w:pPr>
        <w:pStyle w:val="Odstavecseseznamem"/>
        <w:numPr>
          <w:ilvl w:val="2"/>
          <w:numId w:val="1"/>
        </w:numPr>
        <w:jc w:val="both"/>
        <w:rPr>
          <w:b/>
        </w:rPr>
      </w:pPr>
      <w:r>
        <w:rPr>
          <w:b/>
        </w:rPr>
        <w:t xml:space="preserve"> </w:t>
      </w:r>
      <w:r w:rsidR="00DC22B2" w:rsidRPr="00DC22B2">
        <w:t xml:space="preserve">Doklady </w:t>
      </w:r>
      <w:r>
        <w:t xml:space="preserve">mohou dodavatelé nahradit </w:t>
      </w:r>
      <w:r w:rsidRPr="0085766A">
        <w:rPr>
          <w:b/>
          <w:u w:val="single"/>
        </w:rPr>
        <w:t>čestným prohlášením</w:t>
      </w:r>
      <w:r w:rsidR="00CB1DEE">
        <w:rPr>
          <w:b/>
          <w:u w:val="single"/>
        </w:rPr>
        <w:t xml:space="preserve"> (vzor prohlášení</w:t>
      </w:r>
      <w:r w:rsidR="00C90AD8">
        <w:rPr>
          <w:b/>
          <w:u w:val="single"/>
        </w:rPr>
        <w:t xml:space="preserve"> viz</w:t>
      </w:r>
      <w:r w:rsidR="00CB1DEE">
        <w:rPr>
          <w:b/>
          <w:u w:val="single"/>
        </w:rPr>
        <w:t xml:space="preserve"> příloha č. 2.2) </w:t>
      </w:r>
      <w:r>
        <w:t>nebo jednotným evropským osvědčením pro veřejné zakázky. Zadava</w:t>
      </w:r>
      <w:r w:rsidR="00776B96">
        <w:t>tel si může kdykoliv v průběhu výběrového</w:t>
      </w:r>
      <w:r>
        <w:t xml:space="preserve"> řízení vyžádat předložení originálů nebo úředně ověřených kopí dokladů o kvalifikaci.</w:t>
      </w:r>
    </w:p>
    <w:p w14:paraId="0024E336" w14:textId="77777777" w:rsidR="001B41B4" w:rsidRPr="001B41B4" w:rsidRDefault="001B41B4" w:rsidP="001B41B4">
      <w:pPr>
        <w:pStyle w:val="Odstavecseseznamem"/>
        <w:numPr>
          <w:ilvl w:val="2"/>
          <w:numId w:val="1"/>
        </w:numPr>
        <w:jc w:val="both"/>
        <w:rPr>
          <w:b/>
        </w:rPr>
      </w:pPr>
      <w:r>
        <w:t xml:space="preserve"> Čestná prohlášení dodavatele musí být podepsána dodavatelem či statutárním orgánem dodavatele nebo osobou zmocněnou</w:t>
      </w:r>
      <w:r w:rsidRPr="001B41B4">
        <w:rPr>
          <w:b/>
          <w:lang w:val="en-US"/>
        </w:rPr>
        <w:t xml:space="preserve">; </w:t>
      </w:r>
      <w:r w:rsidRPr="001B41B4">
        <w:rPr>
          <w:b/>
        </w:rPr>
        <w:t>kopie zmocnění</w:t>
      </w:r>
      <w:r>
        <w:t xml:space="preserve"> pak musí být součástí nabídky.</w:t>
      </w:r>
    </w:p>
    <w:p w14:paraId="3A568689" w14:textId="75E8E00D" w:rsidR="001B41B4" w:rsidRPr="00B3748A" w:rsidRDefault="001B41B4" w:rsidP="00C83E77">
      <w:pPr>
        <w:pStyle w:val="Odstavecseseznamem"/>
        <w:numPr>
          <w:ilvl w:val="2"/>
          <w:numId w:val="1"/>
        </w:numPr>
        <w:jc w:val="both"/>
        <w:rPr>
          <w:b/>
        </w:rPr>
      </w:pPr>
      <w:r>
        <w:t xml:space="preserve"> Vybraný dodavatel je povinen</w:t>
      </w:r>
      <w:r w:rsidR="00B3748A">
        <w:t xml:space="preserve">, pokud jej k tomu zadavatel písemně vyzve, </w:t>
      </w:r>
      <w:r>
        <w:t xml:space="preserve">zadavateli </w:t>
      </w:r>
      <w:r w:rsidRPr="00B3748A">
        <w:t>před uzavřením smlouvy</w:t>
      </w:r>
      <w:r w:rsidR="00B3748A" w:rsidRPr="00B3748A">
        <w:t xml:space="preserve"> </w:t>
      </w:r>
      <w:r w:rsidRPr="00B3748A">
        <w:t>předložit originály nebo úředně ověřené kopie dokladů o jeho kvalifikaci</w:t>
      </w:r>
      <w:r w:rsidR="00B3748A">
        <w:t>.</w:t>
      </w:r>
    </w:p>
    <w:p w14:paraId="01E856FA" w14:textId="77777777" w:rsidR="00B3748A" w:rsidRPr="001B41B4" w:rsidRDefault="00B3748A" w:rsidP="00B3748A">
      <w:pPr>
        <w:pStyle w:val="Odstavecseseznamem"/>
        <w:ind w:left="1224"/>
        <w:jc w:val="both"/>
        <w:rPr>
          <w:b/>
        </w:rPr>
      </w:pPr>
    </w:p>
    <w:p w14:paraId="247404F9" w14:textId="74D10590" w:rsidR="007E65DD" w:rsidRDefault="00256682" w:rsidP="007E65DD">
      <w:pPr>
        <w:pStyle w:val="Odstavecseseznamem"/>
        <w:numPr>
          <w:ilvl w:val="1"/>
          <w:numId w:val="1"/>
        </w:numPr>
        <w:jc w:val="both"/>
        <w:rPr>
          <w:b/>
        </w:rPr>
      </w:pPr>
      <w:r>
        <w:rPr>
          <w:b/>
        </w:rPr>
        <w:t xml:space="preserve">Základní způsobilost </w:t>
      </w:r>
    </w:p>
    <w:p w14:paraId="11EF77B6" w14:textId="77777777" w:rsidR="007E65DD" w:rsidRPr="007E65DD" w:rsidRDefault="007E65DD" w:rsidP="007E65DD">
      <w:pPr>
        <w:pStyle w:val="Odstavecseseznamem"/>
        <w:numPr>
          <w:ilvl w:val="2"/>
          <w:numId w:val="1"/>
        </w:numPr>
        <w:jc w:val="both"/>
        <w:rPr>
          <w:b/>
        </w:rPr>
      </w:pPr>
      <w:r>
        <w:t xml:space="preserve"> </w:t>
      </w:r>
      <w:r w:rsidRPr="007E65DD">
        <w:t>Základní způsobilost splňuje dodavatel který:</w:t>
      </w:r>
    </w:p>
    <w:p w14:paraId="2AD03DE3" w14:textId="281DB14B" w:rsidR="007E65DD" w:rsidRPr="007E65DD" w:rsidRDefault="007E65DD" w:rsidP="00D66660">
      <w:pPr>
        <w:numPr>
          <w:ilvl w:val="0"/>
          <w:numId w:val="6"/>
        </w:numPr>
        <w:jc w:val="both"/>
      </w:pPr>
      <w:r w:rsidRPr="007E65DD">
        <w:lastRenderedPageBreak/>
        <w:t xml:space="preserve">nebyl v zemi svého sídla v posledních 5 letech před zahájením </w:t>
      </w:r>
      <w:r w:rsidR="00776B96">
        <w:t>výběrového</w:t>
      </w:r>
      <w:r w:rsidRPr="007E65DD">
        <w:t xml:space="preserve"> řízení pravomocně odsouzen pro trestný čin uvedený v příloze č. 3 k</w:t>
      </w:r>
      <w:r w:rsidR="00704782">
        <w:t> </w:t>
      </w:r>
      <w:r w:rsidRPr="007E65DD">
        <w:t>zákonu</w:t>
      </w:r>
      <w:r w:rsidR="00704782">
        <w:t xml:space="preserve"> 134/2016 o zadávání veřejných zakázek</w:t>
      </w:r>
      <w:r w:rsidRPr="007E65DD">
        <w:t xml:space="preserve"> nebo obdobný trestný čin podle právního řádu země sídla dodavatele</w:t>
      </w:r>
      <w:r w:rsidRPr="007E65DD">
        <w:rPr>
          <w:lang w:val="en-US"/>
        </w:rPr>
        <w:t>;</w:t>
      </w:r>
      <w:r w:rsidRPr="007E65DD">
        <w:t xml:space="preserve"> k zahl</w:t>
      </w:r>
      <w:r w:rsidR="00704782">
        <w:t>azeným odsouzením se nepřihlíží</w:t>
      </w:r>
      <w:r w:rsidR="00704782">
        <w:rPr>
          <w:lang w:val="en-US"/>
        </w:rPr>
        <w:t>;</w:t>
      </w:r>
      <w:r w:rsidR="00704782">
        <w:t xml:space="preserve"> </w:t>
      </w:r>
      <w:r w:rsidRPr="007E65DD">
        <w:t>jde-li o právnickou osobu, musí tuto podmínku splňovat tato právnická osoba a zároveň každý člen statutárního orgánu. Je-li členem statutárního orgánu dodavatele právnická osoba, musí podmínku splňovat tato právnická osoba, každý člen statutárního orgánu této právnické osoby a osoba zastupující tuto právnickou osobu v statutárním orgánu dodavatele</w:t>
      </w:r>
      <w:r w:rsidRPr="007E65DD">
        <w:rPr>
          <w:lang w:val="en-US"/>
        </w:rPr>
        <w:t>;</w:t>
      </w:r>
      <w:r w:rsidR="00BD24EB">
        <w:t xml:space="preserve"> podává-li nabídku pobočka závo</w:t>
      </w:r>
      <w:r w:rsidRPr="007E65DD">
        <w:t>du zahraniční právnické osoby, musí tuto podmínku splňovat tato právnická osoba a vedoucí pobočky závodu; podává-li nabídku pobočka závodu zahraniční právnické osoby, musí tuto podmínku splňovat tato právnická osoba a vedoucí pobočky závodu</w:t>
      </w:r>
      <w:r w:rsidRPr="007E65DD">
        <w:rPr>
          <w:lang w:val="en-US"/>
        </w:rPr>
        <w:t>;</w:t>
      </w:r>
      <w:r w:rsidRPr="007E65DD">
        <w:t xml:space="preserve"> podává-li nabídku právnická osoba, každý člen statutárního orgánu této právnické osoby, osoba zastupující tuto právnickou osobu v statutárním orgánu dodavatele a vedoucí pobočky závodu</w:t>
      </w:r>
      <w:r w:rsidRPr="007E65DD">
        <w:rPr>
          <w:lang w:val="en-US"/>
        </w:rPr>
        <w:t>;</w:t>
      </w:r>
    </w:p>
    <w:p w14:paraId="11E2ECDB" w14:textId="54278B61" w:rsidR="007E65DD" w:rsidRPr="007E65DD" w:rsidRDefault="007E65DD" w:rsidP="00D66660">
      <w:pPr>
        <w:numPr>
          <w:ilvl w:val="0"/>
          <w:numId w:val="6"/>
        </w:numPr>
        <w:jc w:val="both"/>
      </w:pPr>
      <w:r w:rsidRPr="007E65DD">
        <w:t>nemá v České republice (dále jen „ČR“) ani v zemi svého sídla v evidenci daní zachycen daňový nedoplatek,</w:t>
      </w:r>
    </w:p>
    <w:p w14:paraId="49A55AA9" w14:textId="2477E0DA" w:rsidR="007E65DD" w:rsidRPr="007E65DD" w:rsidRDefault="007E65DD" w:rsidP="00D66660">
      <w:pPr>
        <w:numPr>
          <w:ilvl w:val="0"/>
          <w:numId w:val="6"/>
        </w:numPr>
        <w:jc w:val="both"/>
      </w:pPr>
      <w:r w:rsidRPr="007E65DD">
        <w:t>nemá v ČR ani v zemi svého sídla splatný nedoplatek na pojistném nebo na penále na veřejné zdravotní</w:t>
      </w:r>
      <w:r w:rsidR="00A0589B">
        <w:t>m</w:t>
      </w:r>
      <w:r w:rsidRPr="007E65DD">
        <w:t xml:space="preserve"> pojištění,</w:t>
      </w:r>
    </w:p>
    <w:p w14:paraId="6793DBB6" w14:textId="7A09B4B1" w:rsidR="007E65DD" w:rsidRPr="007E65DD" w:rsidRDefault="007E65DD" w:rsidP="00D66660">
      <w:pPr>
        <w:numPr>
          <w:ilvl w:val="0"/>
          <w:numId w:val="6"/>
        </w:numPr>
        <w:jc w:val="both"/>
      </w:pPr>
      <w:r w:rsidRPr="007E65DD">
        <w:t>nemá v ČR ani v zemi svého sídla splatný nedoplatek na pojistném nebo na penále na sociálním zabezpečení a příspěvku na státní politiku zaměstnanosti,</w:t>
      </w:r>
    </w:p>
    <w:p w14:paraId="2E60B88C" w14:textId="2A970C12" w:rsidR="007E65DD" w:rsidRPr="007E65DD" w:rsidRDefault="007E65DD" w:rsidP="00D66660">
      <w:pPr>
        <w:numPr>
          <w:ilvl w:val="0"/>
          <w:numId w:val="6"/>
        </w:numPr>
        <w:jc w:val="both"/>
      </w:pPr>
      <w:r w:rsidRPr="007E65DD">
        <w:t>není v likvidaci, nebylo proti němu vydáno rozhodnutí o úpadku, nebyla vůči němu nařízena nucená správa podle jiného právního předpisu nebo v obdobné situaci podle práv</w:t>
      </w:r>
      <w:r w:rsidR="00704782">
        <w:t>ního řádu země sídla dodavatele.</w:t>
      </w:r>
    </w:p>
    <w:p w14:paraId="4F94AE1F" w14:textId="77777777" w:rsidR="007E65DD" w:rsidRPr="007E65DD" w:rsidRDefault="007E65DD" w:rsidP="00D66660">
      <w:pPr>
        <w:jc w:val="both"/>
      </w:pPr>
      <w:r w:rsidRPr="007E65DD">
        <w:t xml:space="preserve">Dodavatel prokazuje výše uvedenou základní způsobilost ve vztahu k ČR předložením: </w:t>
      </w:r>
    </w:p>
    <w:p w14:paraId="15E8BE3F" w14:textId="682FB482"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výpisu z evidence Rejstříku trestů</w:t>
      </w:r>
      <w:r w:rsidRPr="007E65DD">
        <w:t xml:space="preserve"> p</w:t>
      </w:r>
      <w:r w:rsidR="00482D3A">
        <w:t>ro všechny osoby uvedeny v čl. 4</w:t>
      </w:r>
      <w:r w:rsidRPr="007E65DD">
        <w:t>.3.1 písm. a) tj. fyzickou č</w:t>
      </w:r>
      <w:r w:rsidR="00DC22B2">
        <w:t>i</w:t>
      </w:r>
      <w:r w:rsidRPr="007E65DD">
        <w:t xml:space="preserve"> právnickou osobu dodavatele, všechny členy jejího statutárního orgánu, je-li členem statutárního orgánu dodavatele právnická osoba, pak každý člen statutárního orgánu této právnické osoby atd.,</w:t>
      </w:r>
    </w:p>
    <w:p w14:paraId="1CD72858" w14:textId="0AFB6A34"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potvrzení příslušného finančního úřadu</w:t>
      </w:r>
      <w:r w:rsidRPr="007E65DD">
        <w:t>, že nemá v ČR nebo v zemi svého sídla v evidenci daní zachycen splatný daňový nedoplatek,</w:t>
      </w:r>
    </w:p>
    <w:p w14:paraId="053366F4" w14:textId="142C746D"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písemného čestného prohlášení</w:t>
      </w:r>
      <w:r w:rsidRPr="007E65DD">
        <w:t xml:space="preserve">, že nemá v ČR ani v zemi svého sídla splatný </w:t>
      </w:r>
      <w:r w:rsidRPr="007E65DD">
        <w:rPr>
          <w:u w:val="single"/>
        </w:rPr>
        <w:t>nedoplatek</w:t>
      </w:r>
      <w:r w:rsidRPr="007E65DD">
        <w:t xml:space="preserve"> na pojistném nebo na penále </w:t>
      </w:r>
      <w:r w:rsidRPr="007E65DD">
        <w:rPr>
          <w:u w:val="single"/>
        </w:rPr>
        <w:t>na veřejné</w:t>
      </w:r>
      <w:r w:rsidR="001D3E6B">
        <w:rPr>
          <w:u w:val="single"/>
        </w:rPr>
        <w:t>m</w:t>
      </w:r>
      <w:r w:rsidRPr="007E65DD">
        <w:rPr>
          <w:u w:val="single"/>
        </w:rPr>
        <w:t xml:space="preserve"> </w:t>
      </w:r>
      <w:r w:rsidRPr="001D3E6B">
        <w:rPr>
          <w:u w:val="single"/>
        </w:rPr>
        <w:t>zdravotní</w:t>
      </w:r>
      <w:r w:rsidR="001D3E6B" w:rsidRPr="001D3E6B">
        <w:rPr>
          <w:u w:val="single"/>
        </w:rPr>
        <w:t xml:space="preserve">m </w:t>
      </w:r>
      <w:r w:rsidRPr="001D3E6B">
        <w:rPr>
          <w:u w:val="single"/>
        </w:rPr>
        <w:t>pojištění</w:t>
      </w:r>
      <w:r w:rsidRPr="007E65DD">
        <w:t>,</w:t>
      </w:r>
    </w:p>
    <w:p w14:paraId="20014DD9" w14:textId="1FA462C6"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písemného čestného prohlášení</w:t>
      </w:r>
      <w:r w:rsidRPr="007E65DD">
        <w:t xml:space="preserve">, že nemá v ČR ve vztahu ke </w:t>
      </w:r>
      <w:r w:rsidRPr="007E65DD">
        <w:rPr>
          <w:u w:val="single"/>
        </w:rPr>
        <w:t>spotřební dani</w:t>
      </w:r>
      <w:r w:rsidRPr="007E65DD">
        <w:t xml:space="preserve"> nebo v zemi svého sídla v evidenci daní zachycen splatný daňový nedoplatek,</w:t>
      </w:r>
    </w:p>
    <w:p w14:paraId="6D1441F0" w14:textId="161AF9CC"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potvrzení příslušné okresní správy sociálního zabezpečení</w:t>
      </w:r>
      <w:r w:rsidRPr="007E65DD">
        <w:t>, že nemá v ČR ani v zemi svého sídla splatný nedoplatek na pojistném nebo na penále na sociálním zabezpečení a příspěvku na státní politiku zaměstnanosti,</w:t>
      </w:r>
    </w:p>
    <w:p w14:paraId="3D3298A9" w14:textId="7C4E6671" w:rsidR="007E65DD" w:rsidRPr="007E65DD" w:rsidRDefault="007E65DD" w:rsidP="00D66660">
      <w:pPr>
        <w:numPr>
          <w:ilvl w:val="0"/>
          <w:numId w:val="7"/>
        </w:numPr>
        <w:pBdr>
          <w:top w:val="single" w:sz="4" w:space="1" w:color="auto"/>
          <w:left w:val="single" w:sz="4" w:space="4" w:color="auto"/>
          <w:bottom w:val="single" w:sz="4" w:space="1" w:color="auto"/>
          <w:right w:val="single" w:sz="4" w:space="4" w:color="auto"/>
        </w:pBdr>
        <w:jc w:val="both"/>
      </w:pPr>
      <w:r w:rsidRPr="007E65DD">
        <w:rPr>
          <w:b/>
        </w:rPr>
        <w:t xml:space="preserve">výpis z obchodního rejstříku, </w:t>
      </w:r>
      <w:r w:rsidRPr="007E65DD">
        <w:t xml:space="preserve">nebo předložením písemného </w:t>
      </w:r>
      <w:r w:rsidRPr="007E65DD">
        <w:rPr>
          <w:b/>
        </w:rPr>
        <w:t xml:space="preserve">čestného prohlášení </w:t>
      </w:r>
      <w:r w:rsidRPr="007E65DD">
        <w:t xml:space="preserve">v případě, že </w:t>
      </w:r>
      <w:r w:rsidRPr="007E65DD">
        <w:rPr>
          <w:b/>
        </w:rPr>
        <w:t>není v obchodním rejstříku zapsán</w:t>
      </w:r>
      <w:r w:rsidRPr="007E65DD">
        <w:t>.</w:t>
      </w:r>
    </w:p>
    <w:p w14:paraId="59176AA1" w14:textId="43E2E03A" w:rsidR="007E65DD" w:rsidRPr="007E65DD" w:rsidRDefault="007E65DD" w:rsidP="00D66660">
      <w:pPr>
        <w:jc w:val="both"/>
      </w:pPr>
      <w:r w:rsidRPr="007E65DD">
        <w:lastRenderedPageBreak/>
        <w:t xml:space="preserve">Doklady předložené k prokázání základní způsobilosti musí prokazovat splnění uvedených kritérií způsobilosti nejpozději v době </w:t>
      </w:r>
      <w:r w:rsidRPr="007E65DD">
        <w:rPr>
          <w:b/>
        </w:rPr>
        <w:t>3 měsíců</w:t>
      </w:r>
      <w:r w:rsidRPr="007E65DD">
        <w:t xml:space="preserve"> přede dnem podání nabídky.</w:t>
      </w:r>
    </w:p>
    <w:p w14:paraId="72627728" w14:textId="4C2224B3" w:rsidR="007E65DD" w:rsidRDefault="007E65DD" w:rsidP="007E65DD">
      <w:pPr>
        <w:pStyle w:val="Odstavecseseznamem"/>
        <w:numPr>
          <w:ilvl w:val="1"/>
          <w:numId w:val="1"/>
        </w:numPr>
        <w:jc w:val="both"/>
        <w:rPr>
          <w:b/>
        </w:rPr>
      </w:pPr>
      <w:r>
        <w:rPr>
          <w:b/>
        </w:rPr>
        <w:t xml:space="preserve">Profesní způsobilost </w:t>
      </w:r>
    </w:p>
    <w:p w14:paraId="46821D1C" w14:textId="77777777" w:rsidR="00D33394" w:rsidRDefault="00D33394" w:rsidP="00D33394">
      <w:pPr>
        <w:pStyle w:val="Odstavecseseznamem"/>
        <w:ind w:left="792"/>
        <w:jc w:val="both"/>
        <w:rPr>
          <w:b/>
        </w:rPr>
      </w:pPr>
    </w:p>
    <w:p w14:paraId="08A3A473" w14:textId="77777777" w:rsidR="007E65DD" w:rsidRPr="0009684F" w:rsidRDefault="007E65DD" w:rsidP="007E65DD">
      <w:pPr>
        <w:pStyle w:val="Odstavecseseznamem"/>
        <w:numPr>
          <w:ilvl w:val="2"/>
          <w:numId w:val="1"/>
        </w:numPr>
        <w:jc w:val="both"/>
        <w:rPr>
          <w:b/>
        </w:rPr>
      </w:pPr>
      <w:r>
        <w:rPr>
          <w:b/>
        </w:rPr>
        <w:t xml:space="preserve"> </w:t>
      </w:r>
      <w:r>
        <w:t>Dodavatel prokazuje splnění profesní způsobilosti předložením:</w:t>
      </w:r>
    </w:p>
    <w:p w14:paraId="08E88B20" w14:textId="77777777" w:rsidR="0009684F" w:rsidRDefault="0009684F" w:rsidP="0009684F">
      <w:pPr>
        <w:pStyle w:val="Odstavecseseznamem"/>
        <w:numPr>
          <w:ilvl w:val="0"/>
          <w:numId w:val="10"/>
        </w:numPr>
        <w:jc w:val="both"/>
      </w:pPr>
      <w:r w:rsidRPr="00602E2C">
        <w:rPr>
          <w:b/>
        </w:rPr>
        <w:t>výpisu z obchodního rejstříku nebo jiné obdobné evidence</w:t>
      </w:r>
      <w:r>
        <w:t xml:space="preserve">, pokud jiný právní předpis zápis do takové evidence vyžaduje, </w:t>
      </w:r>
    </w:p>
    <w:p w14:paraId="7639E682" w14:textId="00E59C0B" w:rsidR="00C30BF9" w:rsidRPr="00C30BF9" w:rsidRDefault="0009684F" w:rsidP="00195BEB">
      <w:pPr>
        <w:pStyle w:val="Odstavecseseznamem"/>
        <w:numPr>
          <w:ilvl w:val="0"/>
          <w:numId w:val="10"/>
        </w:numPr>
        <w:jc w:val="both"/>
      </w:pPr>
      <w:r w:rsidRPr="008E4B14">
        <w:rPr>
          <w:b/>
        </w:rPr>
        <w:t>dokladu</w:t>
      </w:r>
      <w:r>
        <w:t xml:space="preserve">, že dodavatel je oprávněn podnikat v rozsahu odpovídajícímu předmětu veřejné zakázky, pokud jiné právní předpisy toto oprávnění </w:t>
      </w:r>
      <w:r w:rsidR="00C90392">
        <w:t>vyžadují k těmto stavebním prací</w:t>
      </w:r>
      <w:r>
        <w:t xml:space="preserve">m, tj. </w:t>
      </w:r>
      <w:r w:rsidRPr="00154967">
        <w:rPr>
          <w:u w:val="single"/>
        </w:rPr>
        <w:t>výpisu z živnostenského</w:t>
      </w:r>
      <w:r>
        <w:t xml:space="preserve"> rejstříku dle živnostenského zákona nebo živnostenského listu, resp. jiná oprávnění k podnikání s předmětem podnikání: </w:t>
      </w:r>
      <w:r w:rsidRPr="00602E2C">
        <w:rPr>
          <w:b/>
          <w:i/>
        </w:rPr>
        <w:t>Provádění staveb, jejich změn a odstraňování</w:t>
      </w:r>
      <w:r w:rsidR="00E1028B">
        <w:t>.</w:t>
      </w:r>
    </w:p>
    <w:p w14:paraId="4DA88CC8" w14:textId="050B861F" w:rsidR="00BF59A5" w:rsidRPr="00E1028B" w:rsidRDefault="0009684F" w:rsidP="00E1028B">
      <w:pPr>
        <w:pStyle w:val="Odstavecseseznamem"/>
        <w:numPr>
          <w:ilvl w:val="2"/>
          <w:numId w:val="1"/>
        </w:numPr>
        <w:jc w:val="both"/>
        <w:rPr>
          <w:b/>
        </w:rPr>
      </w:pPr>
      <w:r>
        <w:t xml:space="preserve">Doklad nemusí dodavatel předložit, pokud právní předpisy v zemi jeho sídla obdobnou profesní způsobilost nevyžadují. </w:t>
      </w:r>
      <w:r w:rsidR="00E31292">
        <w:t xml:space="preserve">Pokud </w:t>
      </w:r>
      <w:r>
        <w:t>byla kvalifikace získána v zahraničí, prokazuje se doklady vydanými podle právního řádu země, ve které byla získána, a to v rozsahu požadovaném zadavatelem.</w:t>
      </w:r>
    </w:p>
    <w:p w14:paraId="262508EA" w14:textId="77777777" w:rsidR="00E1028B" w:rsidRPr="00E1028B" w:rsidRDefault="00E1028B" w:rsidP="00E1028B">
      <w:pPr>
        <w:pStyle w:val="Odstavecseseznamem"/>
        <w:ind w:left="1224"/>
        <w:jc w:val="both"/>
        <w:rPr>
          <w:b/>
        </w:rPr>
      </w:pPr>
    </w:p>
    <w:p w14:paraId="07D296D6" w14:textId="6F61ED26" w:rsidR="00EC4668" w:rsidRDefault="00EC4668" w:rsidP="0009684F">
      <w:pPr>
        <w:pStyle w:val="Odstavecseseznamem"/>
        <w:numPr>
          <w:ilvl w:val="1"/>
          <w:numId w:val="1"/>
        </w:numPr>
        <w:jc w:val="both"/>
        <w:rPr>
          <w:b/>
        </w:rPr>
      </w:pPr>
      <w:r>
        <w:rPr>
          <w:b/>
        </w:rPr>
        <w:t>Předložení čestných prohlášení k prokázání způsobilosti</w:t>
      </w:r>
    </w:p>
    <w:p w14:paraId="5849C134" w14:textId="465B0CA5" w:rsidR="0009684F" w:rsidRDefault="00836E7A" w:rsidP="00414665">
      <w:pPr>
        <w:pStyle w:val="Odstavecseseznamem"/>
        <w:pBdr>
          <w:top w:val="single" w:sz="4" w:space="1" w:color="auto"/>
          <w:left w:val="single" w:sz="4" w:space="4" w:color="auto"/>
          <w:bottom w:val="single" w:sz="4" w:space="1" w:color="auto"/>
          <w:right w:val="single" w:sz="4" w:space="4" w:color="auto"/>
        </w:pBdr>
        <w:ind w:left="792"/>
        <w:jc w:val="both"/>
        <w:rPr>
          <w:b/>
        </w:rPr>
      </w:pPr>
      <w:r>
        <w:t>Č</w:t>
      </w:r>
      <w:r w:rsidR="0009684F">
        <w:t xml:space="preserve">estná prohlášení pro prokázání </w:t>
      </w:r>
      <w:r w:rsidR="00721334">
        <w:t xml:space="preserve">způsobilosti mohou předložit dodavatelé </w:t>
      </w:r>
      <w:r w:rsidR="00414665">
        <w:t xml:space="preserve">buď: </w:t>
      </w:r>
      <w:r w:rsidR="00721334">
        <w:t xml:space="preserve">prostřednictvím formuláře – </w:t>
      </w:r>
      <w:r w:rsidR="00721334" w:rsidRPr="005E302B">
        <w:rPr>
          <w:b/>
        </w:rPr>
        <w:t xml:space="preserve">přílohy č. </w:t>
      </w:r>
      <w:r w:rsidR="005E302B" w:rsidRPr="005E302B">
        <w:rPr>
          <w:b/>
        </w:rPr>
        <w:t>2.1</w:t>
      </w:r>
      <w:r w:rsidR="00721334" w:rsidRPr="005E302B">
        <w:rPr>
          <w:b/>
        </w:rPr>
        <w:t>.</w:t>
      </w:r>
      <w:r w:rsidR="00721334">
        <w:t xml:space="preserve"> K tomuto formuláři dodavatelé současně doloží veškeré výše uvedené doklady (postačují prosté kopie) požadované zad</w:t>
      </w:r>
      <w:r w:rsidR="007E17F1">
        <w:t xml:space="preserve">avatelem k prokázání základní a </w:t>
      </w:r>
      <w:r w:rsidR="00721334">
        <w:t xml:space="preserve">profesní způsobilosti dle č. 4.3 </w:t>
      </w:r>
      <w:r w:rsidR="00414665">
        <w:t>a 4.4 této zadávací dokumentace</w:t>
      </w:r>
      <w:r w:rsidR="00362C5B">
        <w:t xml:space="preserve">, </w:t>
      </w:r>
      <w:r w:rsidR="00414665">
        <w:t>nebo j</w:t>
      </w:r>
      <w:r w:rsidR="00721334">
        <w:t xml:space="preserve">estliže si dodavatel zvolí prokázání veškeré kvalifikace </w:t>
      </w:r>
      <w:r w:rsidR="00721334" w:rsidRPr="00B3748A">
        <w:rPr>
          <w:b/>
          <w:u w:val="single"/>
        </w:rPr>
        <w:t>pouze prostřednictvím čestného prohlášení</w:t>
      </w:r>
      <w:r w:rsidR="007C1E98">
        <w:rPr>
          <w:b/>
          <w:u w:val="single"/>
        </w:rPr>
        <w:t xml:space="preserve"> (bez dokládání dalších dokladů ke kvalifikaci)</w:t>
      </w:r>
      <w:r w:rsidR="00721334" w:rsidRPr="00B3748A">
        <w:rPr>
          <w:b/>
          <w:u w:val="single"/>
        </w:rPr>
        <w:t>,</w:t>
      </w:r>
      <w:r w:rsidR="00FF1BC3" w:rsidRPr="00B3748A">
        <w:rPr>
          <w:b/>
          <w:u w:val="single"/>
        </w:rPr>
        <w:t xml:space="preserve"> použije</w:t>
      </w:r>
      <w:r w:rsidR="00721334" w:rsidRPr="00B3748A">
        <w:rPr>
          <w:b/>
          <w:u w:val="single"/>
        </w:rPr>
        <w:t xml:space="preserve"> příslušný formulář obsažený v</w:t>
      </w:r>
      <w:r w:rsidR="005E302B" w:rsidRPr="00B3748A">
        <w:rPr>
          <w:b/>
          <w:u w:val="single"/>
        </w:rPr>
        <w:t> </w:t>
      </w:r>
      <w:r w:rsidR="00721334" w:rsidRPr="00B3748A">
        <w:rPr>
          <w:b/>
          <w:u w:val="single"/>
        </w:rPr>
        <w:t>příloze</w:t>
      </w:r>
      <w:r w:rsidR="005E302B" w:rsidRPr="00B3748A">
        <w:rPr>
          <w:b/>
          <w:u w:val="single"/>
        </w:rPr>
        <w:t xml:space="preserve"> č.</w:t>
      </w:r>
      <w:r w:rsidR="00721334" w:rsidRPr="00B3748A">
        <w:rPr>
          <w:b/>
          <w:u w:val="single"/>
        </w:rPr>
        <w:t xml:space="preserve"> </w:t>
      </w:r>
      <w:r w:rsidR="005E302B" w:rsidRPr="00B3748A">
        <w:rPr>
          <w:b/>
          <w:u w:val="single"/>
        </w:rPr>
        <w:t>2.2</w:t>
      </w:r>
      <w:r w:rsidR="00721334" w:rsidRPr="00B3748A">
        <w:rPr>
          <w:b/>
          <w:u w:val="single"/>
        </w:rPr>
        <w:t>.</w:t>
      </w:r>
    </w:p>
    <w:p w14:paraId="2085BF09" w14:textId="77777777" w:rsidR="00721334" w:rsidRDefault="00721334" w:rsidP="0009684F">
      <w:pPr>
        <w:pStyle w:val="Odstavecseseznamem"/>
        <w:ind w:left="792"/>
        <w:jc w:val="both"/>
      </w:pPr>
    </w:p>
    <w:p w14:paraId="7C43DF67" w14:textId="77777777" w:rsidR="00E26EBA" w:rsidRPr="00E26EBA" w:rsidRDefault="00E26EBA" w:rsidP="00E26EBA">
      <w:pPr>
        <w:pStyle w:val="Odstavecseseznamem"/>
        <w:ind w:left="1224"/>
        <w:jc w:val="both"/>
      </w:pPr>
    </w:p>
    <w:p w14:paraId="52DE6283" w14:textId="77777777" w:rsidR="00721334" w:rsidRDefault="00E26EBA" w:rsidP="00E26EBA">
      <w:pPr>
        <w:pStyle w:val="Odstavecseseznamem"/>
        <w:numPr>
          <w:ilvl w:val="0"/>
          <w:numId w:val="1"/>
        </w:numPr>
        <w:jc w:val="both"/>
        <w:rPr>
          <w:b/>
          <w:highlight w:val="lightGray"/>
        </w:rPr>
      </w:pPr>
      <w:r w:rsidRPr="00E26EBA">
        <w:rPr>
          <w:b/>
          <w:highlight w:val="lightGray"/>
        </w:rPr>
        <w:t xml:space="preserve">Požadavky na prokázání kvalifikace </w:t>
      </w:r>
    </w:p>
    <w:p w14:paraId="38760B3D" w14:textId="77777777" w:rsidR="00E26EBA" w:rsidRDefault="00E26EBA" w:rsidP="00E26EBA">
      <w:pPr>
        <w:pStyle w:val="Odstavecseseznamem"/>
        <w:ind w:left="360"/>
        <w:jc w:val="both"/>
        <w:rPr>
          <w:b/>
          <w:highlight w:val="lightGray"/>
        </w:rPr>
      </w:pPr>
    </w:p>
    <w:p w14:paraId="239A0039" w14:textId="77777777" w:rsidR="00E26EBA" w:rsidRPr="00E26EBA" w:rsidRDefault="00E26EBA" w:rsidP="00E26EBA">
      <w:pPr>
        <w:pStyle w:val="Odstavecseseznamem"/>
        <w:numPr>
          <w:ilvl w:val="1"/>
          <w:numId w:val="1"/>
        </w:numPr>
        <w:jc w:val="both"/>
        <w:rPr>
          <w:b/>
        </w:rPr>
      </w:pPr>
      <w:r w:rsidRPr="00E26EBA">
        <w:rPr>
          <w:b/>
        </w:rPr>
        <w:t>Nesplnění kvalifikace</w:t>
      </w:r>
    </w:p>
    <w:p w14:paraId="6607551C" w14:textId="7C2ED7B6" w:rsidR="00E26EBA" w:rsidRDefault="00E26EBA" w:rsidP="00E26EBA">
      <w:pPr>
        <w:pStyle w:val="Odstavecseseznamem"/>
        <w:ind w:left="792"/>
        <w:jc w:val="both"/>
      </w:pPr>
      <w:r w:rsidRPr="00E26EBA">
        <w:t>Do</w:t>
      </w:r>
      <w:r>
        <w:t xml:space="preserve">davatel, který nesplní </w:t>
      </w:r>
      <w:r w:rsidR="00D26D5C">
        <w:t>kvalifikaci</w:t>
      </w:r>
      <w:r>
        <w:t xml:space="preserve"> v požadovaném rozsahu</w:t>
      </w:r>
      <w:r w:rsidR="00EF70D5">
        <w:t xml:space="preserve">, </w:t>
      </w:r>
      <w:r w:rsidR="00776B96">
        <w:t>může být zadavatelem z účasti ve výběrovém</w:t>
      </w:r>
      <w:r>
        <w:t xml:space="preserve"> řízení vyloučen.</w:t>
      </w:r>
    </w:p>
    <w:p w14:paraId="4258FB2C" w14:textId="77777777" w:rsidR="00CF3D10" w:rsidRDefault="00CF3D10" w:rsidP="00E26EBA">
      <w:pPr>
        <w:pStyle w:val="Odstavecseseznamem"/>
        <w:ind w:left="792"/>
        <w:jc w:val="both"/>
      </w:pPr>
    </w:p>
    <w:p w14:paraId="6AA8A551" w14:textId="77777777" w:rsidR="00E26EBA" w:rsidRPr="00E26EBA" w:rsidRDefault="00E26EBA" w:rsidP="00E26EBA">
      <w:pPr>
        <w:pStyle w:val="Odstavecseseznamem"/>
        <w:numPr>
          <w:ilvl w:val="1"/>
          <w:numId w:val="1"/>
        </w:numPr>
        <w:jc w:val="both"/>
        <w:rPr>
          <w:b/>
        </w:rPr>
      </w:pPr>
      <w:r w:rsidRPr="00E26EBA">
        <w:rPr>
          <w:b/>
        </w:rPr>
        <w:t>Prokázání kvalifikace v případě zahraničních osob</w:t>
      </w:r>
    </w:p>
    <w:p w14:paraId="62DB0890" w14:textId="68D02F05" w:rsidR="00E26EBA" w:rsidRDefault="00E26EBA" w:rsidP="00E26EBA">
      <w:pPr>
        <w:pStyle w:val="Odstavecseseznamem"/>
        <w:ind w:left="792"/>
        <w:jc w:val="both"/>
      </w:pPr>
      <w:r>
        <w:t>Zahraniční dodavatel prokazu</w:t>
      </w:r>
      <w:r w:rsidR="00CF59DE">
        <w:t xml:space="preserve">je splnění kvalifikace </w:t>
      </w:r>
      <w:r>
        <w:t>doklady vydanými podle právního řádu země, ve které byla získána, a to v rozsahu požadovaném zadavatelem. Pokud zadavatel vyžaduje předložení dokladu podle právního řádu ČR, může dodavatel předložit obdobný doklad podle právního řádu státu, ve kterém se tento doklad vydává</w:t>
      </w:r>
      <w:r>
        <w:rPr>
          <w:lang w:val="en-US"/>
        </w:rPr>
        <w:t>;</w:t>
      </w:r>
      <w:r>
        <w:t xml:space="preserve"> doklad se předkládá s překladem do českého jazyka s výjimkou slovenského jazyka, jenž se nepřekládá.</w:t>
      </w:r>
    </w:p>
    <w:p w14:paraId="07E46AFC" w14:textId="77777777" w:rsidR="00CF3D10" w:rsidRDefault="00CF3D10" w:rsidP="00E26EBA">
      <w:pPr>
        <w:pStyle w:val="Odstavecseseznamem"/>
        <w:ind w:left="792"/>
        <w:jc w:val="both"/>
      </w:pPr>
    </w:p>
    <w:p w14:paraId="60E903E3" w14:textId="77777777" w:rsidR="00E26EBA" w:rsidRDefault="00CF3D10" w:rsidP="00CF3D10">
      <w:pPr>
        <w:pStyle w:val="Odstavecseseznamem"/>
        <w:numPr>
          <w:ilvl w:val="1"/>
          <w:numId w:val="1"/>
        </w:numPr>
        <w:jc w:val="both"/>
        <w:rPr>
          <w:b/>
        </w:rPr>
      </w:pPr>
      <w:r w:rsidRPr="00CF3D10">
        <w:rPr>
          <w:b/>
        </w:rPr>
        <w:t>Prokázání části kvalifikace prostřednictvím jiných osob</w:t>
      </w:r>
    </w:p>
    <w:p w14:paraId="6646FA19" w14:textId="46EB4928" w:rsidR="00CF3D10" w:rsidRPr="00CF3D10" w:rsidRDefault="00CF3D10" w:rsidP="00CF3D10">
      <w:pPr>
        <w:pStyle w:val="Odstavecseseznamem"/>
        <w:numPr>
          <w:ilvl w:val="2"/>
          <w:numId w:val="1"/>
        </w:numPr>
        <w:jc w:val="both"/>
        <w:rPr>
          <w:b/>
        </w:rPr>
      </w:pPr>
      <w:r>
        <w:rPr>
          <w:b/>
        </w:rPr>
        <w:t xml:space="preserve"> </w:t>
      </w:r>
      <w:r>
        <w:t>Dodavatel může určitou část profesní způsobilosti</w:t>
      </w:r>
      <w:r w:rsidR="004965C5">
        <w:t xml:space="preserve"> </w:t>
      </w:r>
      <w:r>
        <w:t>požadované zadavatelem, s výjimkou předložení výpisu z obchodního rejstřík</w:t>
      </w:r>
      <w:r w:rsidR="00375395">
        <w:t>u</w:t>
      </w:r>
      <w:r>
        <w:t xml:space="preserve"> nebo jiné obdobné evidence, pokud takový </w:t>
      </w:r>
      <w:r>
        <w:lastRenderedPageBreak/>
        <w:t>zápis jiný právní předpis vyžaduje, prokázat prostřednictvím jiných osob. Dodavatel je v takovém příp</w:t>
      </w:r>
      <w:r w:rsidR="00CF59DE">
        <w:t>adě povinen zadavateli d</w:t>
      </w:r>
      <w:r w:rsidR="00314FD7">
        <w:t>á</w:t>
      </w:r>
      <w:r w:rsidR="00CF59DE">
        <w:t xml:space="preserve">le </w:t>
      </w:r>
      <w:r>
        <w:t>předložit:</w:t>
      </w:r>
    </w:p>
    <w:p w14:paraId="4BF57ABB" w14:textId="77777777" w:rsidR="00CF3D10" w:rsidRDefault="00CF3D10" w:rsidP="00CF3D10">
      <w:pPr>
        <w:pStyle w:val="Odstavecseseznamem"/>
        <w:numPr>
          <w:ilvl w:val="0"/>
          <w:numId w:val="13"/>
        </w:numPr>
        <w:jc w:val="both"/>
      </w:pPr>
      <w:r>
        <w:t>výpis z obchodního rejstříku nebo jiné obdobné evidence, pokud jiný právní předpis zápis do takové evidence vyžaduje,</w:t>
      </w:r>
    </w:p>
    <w:p w14:paraId="2372361F" w14:textId="77777777" w:rsidR="00CF3D10" w:rsidRDefault="00CF3D10" w:rsidP="00CF3D10">
      <w:pPr>
        <w:pStyle w:val="Odstavecseseznamem"/>
        <w:numPr>
          <w:ilvl w:val="0"/>
          <w:numId w:val="13"/>
        </w:numPr>
        <w:jc w:val="both"/>
      </w:pPr>
      <w:r>
        <w:t>doklady prokazující splnění chybějící části kvalifikace prostřednictvím jiné osoby,</w:t>
      </w:r>
    </w:p>
    <w:p w14:paraId="6F930319" w14:textId="1D86173F" w:rsidR="00CF3D10" w:rsidRDefault="00CF3D10" w:rsidP="00CF3D10">
      <w:pPr>
        <w:pStyle w:val="Odstavecseseznamem"/>
        <w:numPr>
          <w:ilvl w:val="0"/>
          <w:numId w:val="13"/>
        </w:numPr>
        <w:jc w:val="both"/>
      </w:pPr>
      <w:r>
        <w:t>doklady o splnění základní způs</w:t>
      </w:r>
      <w:r w:rsidR="00CF59DE">
        <w:t xml:space="preserve">obilosti </w:t>
      </w:r>
      <w:r>
        <w:t>jinou osob</w:t>
      </w:r>
      <w:r w:rsidR="00CF59DE">
        <w:t>o</w:t>
      </w:r>
      <w:r>
        <w:t>u, tj. výše uvedené doklady dle čl. 4.3., a</w:t>
      </w:r>
    </w:p>
    <w:p w14:paraId="75EACCFE" w14:textId="22AEF2B0" w:rsidR="00CF3D10" w:rsidRDefault="00CF3D10" w:rsidP="00CF3D10">
      <w:pPr>
        <w:pStyle w:val="Odstavecseseznamem"/>
        <w:numPr>
          <w:ilvl w:val="0"/>
          <w:numId w:val="13"/>
        </w:numPr>
        <w:jc w:val="both"/>
      </w:pPr>
      <w:r w:rsidRPr="00863D8B">
        <w:rPr>
          <w:u w:val="single"/>
        </w:rPr>
        <w:t>písemný závazek jiné osoby k poskytnutí plnění určeného k plnění veřejné zakázky nebo k poskytnutí věcí nebo práv, s nimiž bude dodavatel oprávněn disponovat v rámci plnění veřejné zakázky, a to aspoň v rozsahu, v jakém jiná osoba prokázala kvalifikaci za dodavatele.</w:t>
      </w:r>
      <w:r>
        <w:t xml:space="preserve"> Má se za to, že tento požadavek je splněn, pokud obsahem písemného závazku jiné osoby je společná a nerozdílná odpovědnost této osoby za plnění veřejné zakázky společně s dodavatelem. </w:t>
      </w:r>
    </w:p>
    <w:p w14:paraId="4BC7104D" w14:textId="77777777" w:rsidR="00CF3D10" w:rsidRDefault="00CF3D10" w:rsidP="00CF3D10">
      <w:pPr>
        <w:pStyle w:val="Odstavecseseznamem"/>
        <w:jc w:val="both"/>
      </w:pPr>
    </w:p>
    <w:p w14:paraId="2EC946B2" w14:textId="77777777" w:rsidR="00CF3D10" w:rsidRDefault="00CF3D10" w:rsidP="00CF3D10">
      <w:pPr>
        <w:pStyle w:val="Odstavecseseznamem"/>
        <w:numPr>
          <w:ilvl w:val="2"/>
          <w:numId w:val="1"/>
        </w:numPr>
        <w:jc w:val="both"/>
      </w:pPr>
      <w:r>
        <w:t xml:space="preserve"> Jiné osoby, jejichž prostřednictvím dodavatel prokazuje kvalifikaci ve veřejné zakázce, musí reálně v rámci veřejné zakázky poskytovat dané plnění při její realizaci dle </w:t>
      </w:r>
      <w:r w:rsidR="007C5358">
        <w:t xml:space="preserve">závazku </w:t>
      </w:r>
      <w:r>
        <w:t>s vybraným dodavatelem. Výměna těchto jiných osob je přípustná pouze za předpokladu, že tyto osoby budou nahrazeny osobami splňujícími požadovanou kvalifikaci ve s</w:t>
      </w:r>
      <w:r w:rsidR="00AF4EBE">
        <w:t>t</w:t>
      </w:r>
      <w:r>
        <w:t>ejném rozsahu jako nahrazované osoby.</w:t>
      </w:r>
    </w:p>
    <w:p w14:paraId="7AA9E3A4" w14:textId="77777777" w:rsidR="00217C38" w:rsidRDefault="00217C38" w:rsidP="00217C38">
      <w:pPr>
        <w:pStyle w:val="Odstavecseseznamem"/>
        <w:ind w:left="1224"/>
        <w:jc w:val="both"/>
      </w:pPr>
    </w:p>
    <w:p w14:paraId="628F07A2" w14:textId="77777777" w:rsidR="00CF3D10" w:rsidRPr="00867039" w:rsidRDefault="00217C38" w:rsidP="00CF3D10">
      <w:pPr>
        <w:pStyle w:val="Odstavecseseznamem"/>
        <w:numPr>
          <w:ilvl w:val="1"/>
          <w:numId w:val="1"/>
        </w:numPr>
        <w:jc w:val="both"/>
        <w:rPr>
          <w:b/>
        </w:rPr>
      </w:pPr>
      <w:r w:rsidRPr="00867039">
        <w:rPr>
          <w:b/>
        </w:rPr>
        <w:t>Prokázání kvalifikace v případě společné nabídky</w:t>
      </w:r>
    </w:p>
    <w:p w14:paraId="2424B1D6" w14:textId="311BD3A0" w:rsidR="00217C38" w:rsidRDefault="00217C38" w:rsidP="00217C38">
      <w:pPr>
        <w:pStyle w:val="Odstavecseseznamem"/>
        <w:numPr>
          <w:ilvl w:val="2"/>
          <w:numId w:val="1"/>
        </w:numPr>
        <w:jc w:val="both"/>
      </w:pPr>
      <w:r>
        <w:t xml:space="preserve"> V případě společné účasti dodavatelů prokazuje základní způsobilost </w:t>
      </w:r>
      <w:r w:rsidR="001560F1">
        <w:t xml:space="preserve">dle bodu 4.3 </w:t>
      </w:r>
      <w:r>
        <w:t>a profesní způsobilost</w:t>
      </w:r>
      <w:r w:rsidR="00F715A3">
        <w:t xml:space="preserve"> dle bodu 4.4.1. písm. a) </w:t>
      </w:r>
      <w:r>
        <w:t>každý dodavatel samostatně.</w:t>
      </w:r>
    </w:p>
    <w:p w14:paraId="2EC72C5F" w14:textId="7EFC8A75" w:rsidR="00217C38" w:rsidRDefault="00217C38" w:rsidP="00217C38">
      <w:pPr>
        <w:pStyle w:val="Odstavecseseznamem"/>
        <w:numPr>
          <w:ilvl w:val="2"/>
          <w:numId w:val="1"/>
        </w:numPr>
        <w:jc w:val="both"/>
      </w:pPr>
      <w:r>
        <w:t xml:space="preserve">Nabídka více dodavatelů musí být podepsána způsobem, </w:t>
      </w:r>
      <w:r w:rsidR="001D3E6B">
        <w:t>který právně zavazuje všechny ty</w:t>
      </w:r>
      <w:r>
        <w:t xml:space="preserve">to dodavatele a jeden z dodavatelů bude určen jako vedoucí účastník odpovědný za zakázku. Zadavatel zároveň požaduje, aby odpovědnost nesli všichni dodavatelé, podávající společnou nabídku, společně a nerozdílně. </w:t>
      </w:r>
    </w:p>
    <w:p w14:paraId="29FDF2E2" w14:textId="77777777" w:rsidR="00867039" w:rsidRDefault="00867039" w:rsidP="00867039">
      <w:pPr>
        <w:pStyle w:val="Odstavecseseznamem"/>
        <w:ind w:left="1224"/>
        <w:jc w:val="both"/>
      </w:pPr>
    </w:p>
    <w:p w14:paraId="0E5B8EB0" w14:textId="77777777" w:rsidR="00867039" w:rsidRDefault="00867039" w:rsidP="00867039">
      <w:pPr>
        <w:pStyle w:val="Odstavecseseznamem"/>
        <w:numPr>
          <w:ilvl w:val="1"/>
          <w:numId w:val="1"/>
        </w:numPr>
        <w:jc w:val="both"/>
        <w:rPr>
          <w:b/>
        </w:rPr>
      </w:pPr>
      <w:r w:rsidRPr="00867039">
        <w:rPr>
          <w:b/>
        </w:rPr>
        <w:t>Výpis ze seznamu kvalifikovaných dodavatelů a předložení certifikátu</w:t>
      </w:r>
    </w:p>
    <w:p w14:paraId="697DAD75" w14:textId="7CD8702C" w:rsidR="00867039" w:rsidRPr="00BF74A7" w:rsidRDefault="00BF74A7" w:rsidP="00867039">
      <w:pPr>
        <w:pStyle w:val="Odstavecseseznamem"/>
        <w:numPr>
          <w:ilvl w:val="2"/>
          <w:numId w:val="1"/>
        </w:numPr>
        <w:jc w:val="both"/>
        <w:rPr>
          <w:b/>
        </w:rPr>
      </w:pPr>
      <w:r>
        <w:rPr>
          <w:b/>
        </w:rPr>
        <w:t xml:space="preserve"> </w:t>
      </w:r>
      <w:r>
        <w:t xml:space="preserve">Předloží-li dodavatel zadavateli výpis ze seznamu kvalifikovaných dodavatelů, nahrazuje tento výpis doklad prokazující </w:t>
      </w:r>
      <w:r w:rsidR="005224A8">
        <w:t xml:space="preserve">základní a </w:t>
      </w:r>
      <w:r>
        <w:t>profesní způsobilost</w:t>
      </w:r>
      <w:r w:rsidR="00046CCA">
        <w:t xml:space="preserve"> </w:t>
      </w:r>
      <w:r>
        <w:t>v tom rozsahu, v jakém údaje ve výpisu ze seznamu kvalifikovaných dodavatelů prokazují splnění kritérií profesní způsobilosti</w:t>
      </w:r>
      <w:r w:rsidR="00046CCA">
        <w:t xml:space="preserve"> a</w:t>
      </w:r>
      <w:r>
        <w:t xml:space="preserve"> základní způsobilosti. Výpis ze seznamu nesmí být k poslednímu dni, ke kterému má být prokázána základní způsobilost nebo profesní způsobilost</w:t>
      </w:r>
      <w:r w:rsidR="0070390C">
        <w:t>,</w:t>
      </w:r>
      <w:r>
        <w:t xml:space="preserve"> starší než tři měsíce.</w:t>
      </w:r>
    </w:p>
    <w:p w14:paraId="15745233" w14:textId="001A71E8" w:rsidR="00BF74A7" w:rsidRPr="00BF74A7" w:rsidRDefault="00BF74A7" w:rsidP="00867039">
      <w:pPr>
        <w:pStyle w:val="Odstavecseseznamem"/>
        <w:numPr>
          <w:ilvl w:val="2"/>
          <w:numId w:val="1"/>
        </w:numPr>
        <w:jc w:val="both"/>
        <w:rPr>
          <w:b/>
        </w:rPr>
      </w:pPr>
      <w:r>
        <w:t xml:space="preserve"> Platným certifikátem vydaným v rámci systému c</w:t>
      </w:r>
      <w:r w:rsidR="00776B96">
        <w:t>ertifikovaných dodavatelů lze ve výběrovém</w:t>
      </w:r>
      <w:r>
        <w:t xml:space="preserve"> řízením prokázat kvalifikaci či její část. Tímto certifikátem lze osvědčovat splnění jakéhokoliv druhu kvalifikace. Dodavatel je pak kv</w:t>
      </w:r>
      <w:r w:rsidR="007B131F">
        <w:t>alifikován v rozsahu uvedeném v tomto</w:t>
      </w:r>
      <w:r>
        <w:t xml:space="preserve"> certifikátu.</w:t>
      </w:r>
    </w:p>
    <w:p w14:paraId="2A822933" w14:textId="77777777" w:rsidR="00BF74A7" w:rsidRPr="00BF74A7" w:rsidRDefault="00BF74A7" w:rsidP="00BF74A7">
      <w:pPr>
        <w:pStyle w:val="Odstavecseseznamem"/>
        <w:ind w:left="1224"/>
        <w:jc w:val="both"/>
        <w:rPr>
          <w:b/>
        </w:rPr>
      </w:pPr>
    </w:p>
    <w:p w14:paraId="5E73459E" w14:textId="77777777" w:rsidR="00BF74A7" w:rsidRPr="00BF74A7" w:rsidRDefault="00BF74A7" w:rsidP="00BF74A7">
      <w:pPr>
        <w:pStyle w:val="Odstavecseseznamem"/>
        <w:numPr>
          <w:ilvl w:val="0"/>
          <w:numId w:val="1"/>
        </w:numPr>
        <w:jc w:val="both"/>
        <w:rPr>
          <w:b/>
          <w:highlight w:val="lightGray"/>
        </w:rPr>
      </w:pPr>
      <w:r w:rsidRPr="00BF74A7">
        <w:rPr>
          <w:b/>
          <w:highlight w:val="lightGray"/>
        </w:rPr>
        <w:t>Obchodní a platební podmínky</w:t>
      </w:r>
    </w:p>
    <w:p w14:paraId="0742B22B" w14:textId="77777777" w:rsidR="00BF74A7" w:rsidRPr="00BF74A7" w:rsidRDefault="00BF74A7" w:rsidP="00BF74A7">
      <w:pPr>
        <w:pStyle w:val="Odstavecseseznamem"/>
        <w:ind w:left="360"/>
        <w:jc w:val="both"/>
        <w:rPr>
          <w:b/>
          <w:highlight w:val="lightGray"/>
        </w:rPr>
      </w:pPr>
    </w:p>
    <w:p w14:paraId="24B9C116" w14:textId="42552D52" w:rsidR="00BF74A7" w:rsidRPr="00BF74A7" w:rsidRDefault="00BF74A7" w:rsidP="00BF74A7">
      <w:pPr>
        <w:pStyle w:val="Odstavecseseznamem"/>
        <w:numPr>
          <w:ilvl w:val="1"/>
          <w:numId w:val="1"/>
        </w:numPr>
        <w:jc w:val="both"/>
        <w:rPr>
          <w:b/>
        </w:rPr>
      </w:pPr>
      <w:r w:rsidRPr="00BF74A7">
        <w:t>Zad</w:t>
      </w:r>
      <w:r>
        <w:t>avatel stanovil obchodní a smluvní podmínky formou závazného návrhu smlouvy o dílo uzavírané dle § 2586 a násl. zákona 89/2012 Sb., občanský zákoník (</w:t>
      </w:r>
      <w:r w:rsidR="0072403F">
        <w:rPr>
          <w:b/>
        </w:rPr>
        <w:t xml:space="preserve">příloha č. </w:t>
      </w:r>
      <w:r w:rsidR="00AD6464">
        <w:rPr>
          <w:b/>
        </w:rPr>
        <w:t>4</w:t>
      </w:r>
      <w:r w:rsidR="007B7528">
        <w:rPr>
          <w:b/>
        </w:rPr>
        <w:t>)</w:t>
      </w:r>
      <w:r>
        <w:t xml:space="preserve">, jejíž obsah jsou dodavatelé povinni plně respektovat. Dodavatelé doplní tento návrh na </w:t>
      </w:r>
      <w:r w:rsidRPr="00BF74A7">
        <w:rPr>
          <w:highlight w:val="yellow"/>
        </w:rPr>
        <w:t>ŽLUTĚ</w:t>
      </w:r>
      <w:r>
        <w:t xml:space="preserve"> vyznačených místech o požadované údaje nutné pro její úplný obsah (identifikační a kontaktní údaje, cena za </w:t>
      </w:r>
      <w:r>
        <w:lastRenderedPageBreak/>
        <w:t>předmět plnění atd.) a předloží jej jako součást své nabídky. Dodavatel není oprávněn do textu obchodních podmínek jinak zasahovat či je měnit.</w:t>
      </w:r>
    </w:p>
    <w:p w14:paraId="05313BF1" w14:textId="36503828" w:rsidR="00BF74A7" w:rsidRPr="00BF74A7" w:rsidRDefault="00BF74A7" w:rsidP="00BF74A7">
      <w:pPr>
        <w:pStyle w:val="Odstavecseseznamem"/>
        <w:numPr>
          <w:ilvl w:val="1"/>
          <w:numId w:val="1"/>
        </w:numPr>
        <w:jc w:val="both"/>
        <w:rPr>
          <w:b/>
        </w:rPr>
      </w:pPr>
      <w:r>
        <w:t>Kaž</w:t>
      </w:r>
      <w:r w:rsidR="00CD766D">
        <w:t>dý dodavatel předloží vyplněný</w:t>
      </w:r>
      <w:r>
        <w:t xml:space="preserve"> a podepsaný </w:t>
      </w:r>
      <w:r w:rsidRPr="00C90AD8">
        <w:rPr>
          <w:b/>
        </w:rPr>
        <w:t>návrh smlouvy o dílo</w:t>
      </w:r>
      <w:r>
        <w:t xml:space="preserve"> (</w:t>
      </w:r>
      <w:r w:rsidRPr="00C90AD8">
        <w:rPr>
          <w:b/>
        </w:rPr>
        <w:t xml:space="preserve">příloha č. </w:t>
      </w:r>
      <w:r w:rsidR="00AD6464">
        <w:rPr>
          <w:b/>
        </w:rPr>
        <w:t>4</w:t>
      </w:r>
      <w:r>
        <w:t>) jako nedílnou součást své nabídky. Smlouva musí být podepsána oprávněnou osobou (statutárním orgánem) v souladu se závazným způsobem podepisování</w:t>
      </w:r>
      <w:r w:rsidR="0070390C">
        <w:t>,</w:t>
      </w:r>
      <w:r>
        <w:t xml:space="preserve"> např. uvedeném v obchodním rejstříku nebo osobou zmocněnou vč. doložení tohoto oprávnění (např. plné moci) v nabídce.</w:t>
      </w:r>
    </w:p>
    <w:p w14:paraId="545913DD" w14:textId="0E1CB041" w:rsidR="0035230D" w:rsidRPr="0035230D" w:rsidRDefault="00D00D2B" w:rsidP="0035230D">
      <w:pPr>
        <w:pStyle w:val="Odstavecseseznamem"/>
        <w:numPr>
          <w:ilvl w:val="1"/>
          <w:numId w:val="1"/>
        </w:numPr>
        <w:jc w:val="both"/>
        <w:rPr>
          <w:b/>
        </w:rPr>
      </w:pPr>
      <w:r>
        <w:t>Zadavatel nebude poskytovat před zahájením prací zálohy.  Platby budou probíhat výhradně v českých korunách (Kč) a rovněž veškeré cenové údaje v nabídce budou v této měně. Platební styk bude prováděn bezhotovostním způsobem placením z účtu objednatele na účet zhotovitele a bude se uskutečňovat na základě dílčích měsíčních faktur, které budou vystaveny na základě soupisu provedených prací potvrzeného odpovědným zástupcem zadavatele. Lhů</w:t>
      </w:r>
      <w:r w:rsidR="0035230D">
        <w:t>ta splatnosti faktur je 30 dní.</w:t>
      </w:r>
      <w:r w:rsidR="0035230D">
        <w:rPr>
          <w:b/>
        </w:rPr>
        <w:t xml:space="preserve"> </w:t>
      </w:r>
      <w:r w:rsidR="006D241C">
        <w:rPr>
          <w:bCs/>
        </w:rPr>
        <w:t xml:space="preserve">Faktury budou označeny názvem a číslem projektu (nebo jinými informacemi), bude-li to zadavatel vyžadovat. </w:t>
      </w:r>
    </w:p>
    <w:p w14:paraId="4E7C1F1B" w14:textId="6EEB6A11" w:rsidR="00D00D2B" w:rsidRPr="00580B5F" w:rsidRDefault="00D00D2B" w:rsidP="005310F1">
      <w:pPr>
        <w:pStyle w:val="Odstavecseseznamem"/>
        <w:numPr>
          <w:ilvl w:val="1"/>
          <w:numId w:val="1"/>
        </w:numPr>
        <w:jc w:val="both"/>
        <w:rPr>
          <w:b/>
        </w:rPr>
      </w:pPr>
      <w:r w:rsidRPr="008334ED">
        <w:rPr>
          <w:u w:val="single"/>
        </w:rPr>
        <w:t>Požadovaná záruční doba</w:t>
      </w:r>
      <w:r w:rsidR="00580B5F">
        <w:t xml:space="preserve">: </w:t>
      </w:r>
      <w:r w:rsidR="00580B5F" w:rsidRPr="00580B5F">
        <w:rPr>
          <w:b/>
        </w:rPr>
        <w:t>60 měsíců</w:t>
      </w:r>
      <w:r w:rsidR="00580B5F">
        <w:t xml:space="preserve"> na stavební práce, záruční doba na movité věci, stroje a zařízení, u kterých je záruka poskytována jejich výrobci v samostatném záručním listu se na základě této skutečnosti sjednává v délce poskytované výrobcem, nejméně </w:t>
      </w:r>
      <w:r w:rsidR="00580B5F" w:rsidRPr="00E1028B">
        <w:rPr>
          <w:b/>
          <w:bCs/>
        </w:rPr>
        <w:t>však v délce 24 měsíců</w:t>
      </w:r>
      <w:r w:rsidR="00580B5F">
        <w:t xml:space="preserve"> ode dne řádného protokolárního převzetí Díla objednatelem od zhotovitele.</w:t>
      </w:r>
    </w:p>
    <w:p w14:paraId="782DA02C" w14:textId="77777777" w:rsidR="008334ED" w:rsidRPr="008334ED" w:rsidRDefault="008334ED" w:rsidP="008334ED">
      <w:pPr>
        <w:pStyle w:val="Odstavecseseznamem"/>
        <w:ind w:left="792"/>
        <w:jc w:val="both"/>
        <w:rPr>
          <w:b/>
        </w:rPr>
      </w:pPr>
    </w:p>
    <w:p w14:paraId="0AC22BA6" w14:textId="40DFB881" w:rsidR="00D00D2B" w:rsidRPr="00F7728E" w:rsidRDefault="00B702A8" w:rsidP="00D00D2B">
      <w:pPr>
        <w:pStyle w:val="Odstavecseseznamem"/>
        <w:numPr>
          <w:ilvl w:val="0"/>
          <w:numId w:val="1"/>
        </w:numPr>
        <w:jc w:val="both"/>
        <w:rPr>
          <w:b/>
          <w:highlight w:val="lightGray"/>
        </w:rPr>
      </w:pPr>
      <w:r w:rsidRPr="00F7728E">
        <w:rPr>
          <w:rFonts w:ascii="Calibri" w:hAnsi="Calibri"/>
          <w:b/>
          <w:szCs w:val="28"/>
          <w:highlight w:val="lightGray"/>
        </w:rPr>
        <w:t>Požadavek na způsob zpracování nabídkové ceny</w:t>
      </w:r>
    </w:p>
    <w:p w14:paraId="561134CD" w14:textId="77777777" w:rsidR="00D00D2B" w:rsidRPr="00D00D2B" w:rsidRDefault="00D00D2B" w:rsidP="00D00D2B">
      <w:pPr>
        <w:pStyle w:val="Odstavecseseznamem"/>
        <w:ind w:left="360"/>
        <w:jc w:val="both"/>
        <w:rPr>
          <w:b/>
          <w:highlight w:val="lightGray"/>
        </w:rPr>
      </w:pPr>
    </w:p>
    <w:p w14:paraId="6D2390D5" w14:textId="60ED79FD" w:rsidR="00D00D2B" w:rsidRDefault="00D00D2B" w:rsidP="00D00D2B">
      <w:pPr>
        <w:pStyle w:val="Odstavecseseznamem"/>
        <w:numPr>
          <w:ilvl w:val="1"/>
          <w:numId w:val="1"/>
        </w:numPr>
        <w:jc w:val="both"/>
      </w:pPr>
      <w:r w:rsidRPr="00D00D2B">
        <w:t>Nabídková cena bude stanovena jako cena závazná a konečná.</w:t>
      </w:r>
      <w:r>
        <w:t xml:space="preserve"> Bude uvedena v přiložené Smlouvě o dílo (</w:t>
      </w:r>
      <w:r w:rsidR="0072403F">
        <w:rPr>
          <w:b/>
        </w:rPr>
        <w:t>příloha č.</w:t>
      </w:r>
      <w:r w:rsidR="00176F7E">
        <w:rPr>
          <w:b/>
        </w:rPr>
        <w:t xml:space="preserve"> </w:t>
      </w:r>
      <w:r w:rsidR="00AD6464">
        <w:rPr>
          <w:b/>
        </w:rPr>
        <w:t>4</w:t>
      </w:r>
      <w:r w:rsidRPr="005E302B">
        <w:t>).</w:t>
      </w:r>
      <w:r>
        <w:t xml:space="preserve"> Zde bude uvedena cena v Kč včetně DPH a cena bez DPH, u celkové ceny také výše DPH.</w:t>
      </w:r>
    </w:p>
    <w:p w14:paraId="08783EF5" w14:textId="39D109DD" w:rsidR="00DA32E1" w:rsidRDefault="00DA32E1" w:rsidP="00D00D2B">
      <w:pPr>
        <w:pStyle w:val="Odstavecseseznamem"/>
        <w:numPr>
          <w:ilvl w:val="1"/>
          <w:numId w:val="1"/>
        </w:numPr>
        <w:jc w:val="both"/>
      </w:pPr>
      <w:r>
        <w:t>Nabídková cena bude obsahovat veškeré náklady dodavatele spojené s realizací předmětu plnění veřejné zakázky, dle požadavků této zadávací dokumentace. Nabídka bude obsahovat oceněný výkaz výměr obsažený v zadávací dokumentaci (</w:t>
      </w:r>
      <w:r w:rsidRPr="005E302B">
        <w:rPr>
          <w:b/>
        </w:rPr>
        <w:t xml:space="preserve">příloha č. </w:t>
      </w:r>
      <w:r w:rsidR="00AD6464">
        <w:rPr>
          <w:b/>
        </w:rPr>
        <w:t>3</w:t>
      </w:r>
      <w:r w:rsidR="005E302B">
        <w:rPr>
          <w:b/>
        </w:rPr>
        <w:t xml:space="preserve"> – Soupis prací</w:t>
      </w:r>
      <w:r w:rsidR="000D0CA8">
        <w:rPr>
          <w:b/>
        </w:rPr>
        <w:t>, dodávek a služeb</w:t>
      </w:r>
      <w:r w:rsidR="005E302B">
        <w:rPr>
          <w:b/>
        </w:rPr>
        <w:t xml:space="preserve"> s výkazem výměr</w:t>
      </w:r>
      <w:r>
        <w:t>).</w:t>
      </w:r>
    </w:p>
    <w:p w14:paraId="0813EEFC" w14:textId="18351539" w:rsidR="00DA32E1" w:rsidRDefault="006F5F60" w:rsidP="00DA32E1">
      <w:pPr>
        <w:pStyle w:val="Odstavecseseznamem"/>
        <w:numPr>
          <w:ilvl w:val="1"/>
          <w:numId w:val="1"/>
        </w:numPr>
        <w:jc w:val="both"/>
      </w:pPr>
      <w:r>
        <w:t xml:space="preserve">Účastník není oprávněn soupis prací, dodávek a služeb jinak upravovat či jej měnit. </w:t>
      </w:r>
      <w:r w:rsidR="00DA32E1">
        <w:t xml:space="preserve"> Dále je povinen zahrnout (promítnout) do nabídky všechny náklady související s řádným a úplným dokončením díla.</w:t>
      </w:r>
      <w:r w:rsidR="003A7295">
        <w:t xml:space="preserve"> </w:t>
      </w:r>
    </w:p>
    <w:p w14:paraId="7FC3F2F0" w14:textId="77777777" w:rsidR="00DA32E1" w:rsidRPr="00DA32E1" w:rsidRDefault="00DA32E1" w:rsidP="00DA32E1">
      <w:pPr>
        <w:pStyle w:val="Odstavecseseznamem"/>
        <w:ind w:left="792"/>
        <w:jc w:val="both"/>
        <w:rPr>
          <w:b/>
        </w:rPr>
      </w:pPr>
    </w:p>
    <w:p w14:paraId="1B4BE6A3" w14:textId="61B607E6" w:rsidR="00DA32E1" w:rsidRDefault="00DA32E1" w:rsidP="00DA32E1">
      <w:pPr>
        <w:pStyle w:val="Odstavecseseznamem"/>
        <w:numPr>
          <w:ilvl w:val="0"/>
          <w:numId w:val="1"/>
        </w:numPr>
        <w:jc w:val="both"/>
        <w:rPr>
          <w:b/>
          <w:highlight w:val="lightGray"/>
        </w:rPr>
      </w:pPr>
      <w:r w:rsidRPr="00DA32E1">
        <w:rPr>
          <w:b/>
          <w:highlight w:val="lightGray"/>
        </w:rPr>
        <w:t xml:space="preserve">Hodnotící kritéria a </w:t>
      </w:r>
      <w:r w:rsidR="00F9281E">
        <w:rPr>
          <w:b/>
          <w:highlight w:val="lightGray"/>
        </w:rPr>
        <w:t>metoda</w:t>
      </w:r>
      <w:r w:rsidR="00F9281E" w:rsidRPr="00DA32E1">
        <w:rPr>
          <w:b/>
          <w:highlight w:val="lightGray"/>
        </w:rPr>
        <w:t xml:space="preserve"> </w:t>
      </w:r>
      <w:r w:rsidR="00F9281E">
        <w:rPr>
          <w:b/>
          <w:highlight w:val="lightGray"/>
        </w:rPr>
        <w:t>vy</w:t>
      </w:r>
      <w:r w:rsidRPr="00DA32E1">
        <w:rPr>
          <w:b/>
          <w:highlight w:val="lightGray"/>
        </w:rPr>
        <w:t>hodnocení</w:t>
      </w:r>
      <w:r w:rsidR="00F9281E">
        <w:rPr>
          <w:b/>
          <w:highlight w:val="lightGray"/>
        </w:rPr>
        <w:t xml:space="preserve"> nabídek</w:t>
      </w:r>
    </w:p>
    <w:p w14:paraId="49DBC206" w14:textId="77777777" w:rsidR="00DA32E1" w:rsidRPr="00DA32E1" w:rsidRDefault="00DA32E1" w:rsidP="00DA32E1">
      <w:pPr>
        <w:pStyle w:val="Odstavecseseznamem"/>
        <w:ind w:left="360"/>
        <w:jc w:val="both"/>
        <w:rPr>
          <w:b/>
          <w:highlight w:val="lightGray"/>
        </w:rPr>
      </w:pPr>
    </w:p>
    <w:p w14:paraId="0EAF2C9C" w14:textId="72B85519" w:rsidR="00DA32E1" w:rsidRDefault="00DA32E1" w:rsidP="00DA32E1">
      <w:pPr>
        <w:pStyle w:val="Odstavecseseznamem"/>
        <w:numPr>
          <w:ilvl w:val="1"/>
          <w:numId w:val="1"/>
        </w:numPr>
        <w:jc w:val="both"/>
      </w:pPr>
      <w:r>
        <w:t xml:space="preserve">Zadavatel bude hodnotit nabídky podle jejich </w:t>
      </w:r>
      <w:r w:rsidRPr="008F47BE">
        <w:rPr>
          <w:b/>
        </w:rPr>
        <w:t>ekonomické výhodnosti</w:t>
      </w:r>
      <w:r>
        <w:t xml:space="preserve">, přičemž ekonomickou výhodnost stanoví na základě </w:t>
      </w:r>
      <w:r w:rsidRPr="000A33E7">
        <w:rPr>
          <w:b/>
          <w:u w:val="single"/>
        </w:rPr>
        <w:t>nejnižší nabídkové ceny bez DPH</w:t>
      </w:r>
      <w:r w:rsidR="00F9281E">
        <w:rPr>
          <w:b/>
          <w:u w:val="single"/>
        </w:rPr>
        <w:t xml:space="preserve"> (váha kritéria 100 %)</w:t>
      </w:r>
      <w:r>
        <w:t>. Nabídková cena bude též do</w:t>
      </w:r>
      <w:r w:rsidR="00FC304B">
        <w:t>plněna do návrhu smlouvy o dílo a součtem oceněných položek bude obsažena také v oceněném soupisu prací, dodávek a služeb.</w:t>
      </w:r>
    </w:p>
    <w:p w14:paraId="714F1AA3" w14:textId="77777777" w:rsidR="00DA32E1" w:rsidRDefault="00DA32E1" w:rsidP="00DA32E1">
      <w:pPr>
        <w:pStyle w:val="Odstavecseseznamem"/>
        <w:numPr>
          <w:ilvl w:val="1"/>
          <w:numId w:val="1"/>
        </w:numPr>
        <w:jc w:val="both"/>
      </w:pPr>
      <w:r>
        <w:t xml:space="preserve">Pořadí nabídek bude stanoveno podle </w:t>
      </w:r>
      <w:r w:rsidRPr="008F47BE">
        <w:rPr>
          <w:b/>
        </w:rPr>
        <w:t>výše nabídkové ceny v Kč bez DPH</w:t>
      </w:r>
      <w:r>
        <w:t xml:space="preserve"> od nejnižší až po nejvyšší hodnotu. Jako </w:t>
      </w:r>
      <w:r w:rsidRPr="008F47BE">
        <w:rPr>
          <w:b/>
        </w:rPr>
        <w:t>nejvýhodnější</w:t>
      </w:r>
      <w:r>
        <w:t xml:space="preserve"> bude vybrána nabídka </w:t>
      </w:r>
      <w:r w:rsidRPr="008F47BE">
        <w:rPr>
          <w:b/>
        </w:rPr>
        <w:t>s nejnižší nabídkovou cenou</w:t>
      </w:r>
      <w:r>
        <w:t xml:space="preserve"> za celý předmět veřejné zakázky.</w:t>
      </w:r>
    </w:p>
    <w:p w14:paraId="02BDC160" w14:textId="77777777" w:rsidR="00DA32E1" w:rsidRDefault="00DA32E1" w:rsidP="00DA32E1">
      <w:pPr>
        <w:pStyle w:val="Odstavecseseznamem"/>
        <w:ind w:left="792"/>
        <w:jc w:val="both"/>
      </w:pPr>
    </w:p>
    <w:p w14:paraId="44B0318D" w14:textId="77777777" w:rsidR="00DA32E1" w:rsidRDefault="00DA32E1" w:rsidP="00DA32E1">
      <w:pPr>
        <w:pStyle w:val="Odstavecseseznamem"/>
        <w:numPr>
          <w:ilvl w:val="0"/>
          <w:numId w:val="1"/>
        </w:numPr>
        <w:jc w:val="both"/>
        <w:rPr>
          <w:b/>
          <w:highlight w:val="lightGray"/>
        </w:rPr>
      </w:pPr>
      <w:r w:rsidRPr="00DA32E1">
        <w:rPr>
          <w:b/>
          <w:highlight w:val="lightGray"/>
        </w:rPr>
        <w:t>Podmínky pro zpracování a podání nabídky</w:t>
      </w:r>
    </w:p>
    <w:p w14:paraId="3669D879" w14:textId="77777777" w:rsidR="00DA32E1" w:rsidRPr="00DA32E1" w:rsidRDefault="00DA32E1" w:rsidP="00DA32E1">
      <w:pPr>
        <w:pStyle w:val="Odstavecseseznamem"/>
        <w:ind w:left="360"/>
        <w:jc w:val="both"/>
        <w:rPr>
          <w:b/>
          <w:highlight w:val="lightGray"/>
        </w:rPr>
      </w:pPr>
    </w:p>
    <w:p w14:paraId="15A27A2B" w14:textId="0095CA93" w:rsidR="00DA32E1" w:rsidRPr="000740A4" w:rsidRDefault="000740A4" w:rsidP="00DA32E1">
      <w:pPr>
        <w:pStyle w:val="Odstavecseseznamem"/>
        <w:numPr>
          <w:ilvl w:val="1"/>
          <w:numId w:val="1"/>
        </w:numPr>
        <w:jc w:val="both"/>
        <w:rPr>
          <w:b/>
        </w:rPr>
      </w:pPr>
      <w:r>
        <w:t xml:space="preserve">Veškeré nabídky budou dodavateli předloženy písemně v listinné podobě v 1 vyhotovení a v českém jazyce. </w:t>
      </w:r>
    </w:p>
    <w:p w14:paraId="15357FCB" w14:textId="77777777" w:rsidR="000740A4" w:rsidRPr="005E302B" w:rsidRDefault="000740A4" w:rsidP="00DA32E1">
      <w:pPr>
        <w:pStyle w:val="Odstavecseseznamem"/>
        <w:numPr>
          <w:ilvl w:val="1"/>
          <w:numId w:val="1"/>
        </w:numPr>
        <w:jc w:val="both"/>
        <w:rPr>
          <w:b/>
        </w:rPr>
      </w:pPr>
      <w:r>
        <w:lastRenderedPageBreak/>
        <w:t>Veškeré nabídky včetně všech příloh musí být předloženy v uzavřené obálce označené názvem veřejné zakázky, názvem dodavatele a jeho adresou dle tohoto vzoru:</w:t>
      </w:r>
    </w:p>
    <w:p w14:paraId="40743CC1" w14:textId="77777777" w:rsidR="005E302B" w:rsidRPr="000740A4" w:rsidRDefault="005E302B" w:rsidP="005E302B">
      <w:pPr>
        <w:pStyle w:val="Odstavecseseznamem"/>
        <w:ind w:left="792"/>
        <w:jc w:val="both"/>
        <w:rPr>
          <w:b/>
        </w:rPr>
      </w:pPr>
    </w:p>
    <w:p w14:paraId="464B7FD2" w14:textId="77777777" w:rsidR="000740A4" w:rsidRDefault="000740A4" w:rsidP="000740A4">
      <w:pPr>
        <w:pStyle w:val="Odstavecseseznamem"/>
        <w:pBdr>
          <w:top w:val="single" w:sz="4" w:space="1" w:color="auto"/>
          <w:left w:val="single" w:sz="4" w:space="4" w:color="auto"/>
          <w:bottom w:val="single" w:sz="4" w:space="1" w:color="auto"/>
          <w:right w:val="single" w:sz="4" w:space="4" w:color="auto"/>
        </w:pBdr>
        <w:ind w:left="792"/>
        <w:jc w:val="both"/>
        <w:rPr>
          <w:i/>
        </w:rPr>
      </w:pPr>
      <w:r w:rsidRPr="00121117">
        <w:rPr>
          <w:i/>
          <w:highlight w:val="yellow"/>
        </w:rPr>
        <w:t>„DOPLNIT“ Název a adresa dodavatele“</w:t>
      </w:r>
    </w:p>
    <w:p w14:paraId="59736E9C" w14:textId="7D90104F" w:rsidR="000740A4" w:rsidRPr="000740A4" w:rsidRDefault="000740A4" w:rsidP="000740A4">
      <w:pPr>
        <w:pStyle w:val="Odstavecseseznamem"/>
        <w:pBdr>
          <w:top w:val="single" w:sz="4" w:space="1" w:color="auto"/>
          <w:left w:val="single" w:sz="4" w:space="4" w:color="auto"/>
          <w:bottom w:val="single" w:sz="4" w:space="1" w:color="auto"/>
          <w:right w:val="single" w:sz="4" w:space="4" w:color="auto"/>
        </w:pBdr>
        <w:ind w:left="792"/>
        <w:jc w:val="center"/>
        <w:rPr>
          <w:b/>
          <w:sz w:val="32"/>
          <w:szCs w:val="32"/>
        </w:rPr>
      </w:pPr>
      <w:r w:rsidRPr="000740A4">
        <w:rPr>
          <w:b/>
          <w:sz w:val="32"/>
          <w:szCs w:val="32"/>
        </w:rPr>
        <w:t>„</w:t>
      </w:r>
      <w:r w:rsidR="00E1028B" w:rsidRPr="00E1028B">
        <w:rPr>
          <w:b/>
          <w:sz w:val="32"/>
          <w:szCs w:val="32"/>
        </w:rPr>
        <w:t>Prodejna potravin Stříbrná</w:t>
      </w:r>
      <w:r w:rsidR="00E1028B">
        <w:rPr>
          <w:b/>
          <w:sz w:val="32"/>
          <w:szCs w:val="32"/>
        </w:rPr>
        <w:t>“</w:t>
      </w:r>
      <w:r w:rsidR="00E36549">
        <w:rPr>
          <w:b/>
          <w:sz w:val="32"/>
          <w:szCs w:val="32"/>
        </w:rPr>
        <w:t xml:space="preserve"> </w:t>
      </w:r>
      <w:r>
        <w:rPr>
          <w:b/>
          <w:sz w:val="32"/>
          <w:szCs w:val="32"/>
        </w:rPr>
        <w:t>NEOTVÍRAT</w:t>
      </w:r>
    </w:p>
    <w:p w14:paraId="3C672FE9" w14:textId="77777777" w:rsidR="000740A4" w:rsidRDefault="000740A4" w:rsidP="000740A4">
      <w:pPr>
        <w:pStyle w:val="Odstavecseseznamem"/>
        <w:ind w:left="792"/>
        <w:jc w:val="both"/>
      </w:pPr>
    </w:p>
    <w:p w14:paraId="5DA5E44B" w14:textId="56FD1E7C" w:rsidR="000740A4" w:rsidRDefault="000740A4" w:rsidP="000740A4">
      <w:pPr>
        <w:pStyle w:val="Odstavecseseznamem"/>
        <w:numPr>
          <w:ilvl w:val="1"/>
          <w:numId w:val="1"/>
        </w:numPr>
        <w:jc w:val="both"/>
      </w:pPr>
      <w:r>
        <w:t xml:space="preserve">Nabídky doručené po lhůtě pro podání nabídek se nepovažují za podané a nebudou otevírány a nabídky řádně neoznačené </w:t>
      </w:r>
      <w:r w:rsidR="006D241C">
        <w:t>nemusejí být</w:t>
      </w:r>
      <w:r>
        <w:t xml:space="preserve"> připuštěny do procesu otevírání obálek.</w:t>
      </w:r>
    </w:p>
    <w:p w14:paraId="40340B9B" w14:textId="77777777" w:rsidR="000740A4" w:rsidRDefault="000740A4" w:rsidP="000740A4">
      <w:pPr>
        <w:pStyle w:val="Odstavecseseznamem"/>
        <w:numPr>
          <w:ilvl w:val="1"/>
          <w:numId w:val="1"/>
        </w:numPr>
        <w:jc w:val="both"/>
      </w:pPr>
      <w:r>
        <w:t>Zadavatel nepřipouští variantní nabídky.</w:t>
      </w:r>
    </w:p>
    <w:p w14:paraId="27AE048A" w14:textId="6B4308EE" w:rsidR="000740A4" w:rsidRDefault="00740490" w:rsidP="000740A4">
      <w:pPr>
        <w:pStyle w:val="Odstavecseseznamem"/>
        <w:numPr>
          <w:ilvl w:val="1"/>
          <w:numId w:val="1"/>
        </w:numPr>
        <w:jc w:val="both"/>
      </w:pPr>
      <w:r>
        <w:t>Dodavatel může</w:t>
      </w:r>
      <w:r w:rsidR="000740A4">
        <w:t xml:space="preserve"> podat </w:t>
      </w:r>
      <w:r w:rsidR="00776B96">
        <w:t>ve výběrovém</w:t>
      </w:r>
      <w:r w:rsidR="000740A4">
        <w:t xml:space="preserve"> řízení jen jednu nabídku. D</w:t>
      </w:r>
      <w:r w:rsidR="00776B96">
        <w:t>odavatel, který podal nabídku ve výběrovém</w:t>
      </w:r>
      <w:r w:rsidR="000740A4">
        <w:t xml:space="preserve"> řízení, nesmí být současně osobou, jejímž prostřednictvím jiný dodavatel v tomtéž </w:t>
      </w:r>
      <w:r w:rsidR="00776B96">
        <w:t xml:space="preserve">výběrovém </w:t>
      </w:r>
      <w:r w:rsidR="000740A4">
        <w:t xml:space="preserve">řízení prokazuje kvalifikaci. Zadavatel vyloučí účastníka </w:t>
      </w:r>
      <w:r w:rsidR="00776B96">
        <w:t>výběrového</w:t>
      </w:r>
      <w:r w:rsidR="000740A4">
        <w:t xml:space="preserve"> řízení, který podal více nabídek samostatně nebo společně s jinými dodavateli, nebo podal nabídku a současně je osobou, jejímž prostřednictvím jiný účastník </w:t>
      </w:r>
      <w:r w:rsidR="00776B96">
        <w:t>výběrového</w:t>
      </w:r>
      <w:r w:rsidR="000740A4">
        <w:t xml:space="preserve"> řízení v tomtéž </w:t>
      </w:r>
      <w:r w:rsidR="00776B96">
        <w:t>výběrovém</w:t>
      </w:r>
      <w:r w:rsidR="000740A4">
        <w:t xml:space="preserve"> řízení prokazuje kvalifikaci.</w:t>
      </w:r>
    </w:p>
    <w:p w14:paraId="28BA33CE" w14:textId="5791C7A0" w:rsidR="003667BA" w:rsidRDefault="000E0AA2" w:rsidP="000A33E7">
      <w:pPr>
        <w:pStyle w:val="Odstavecseseznamem"/>
        <w:ind w:left="432"/>
        <w:jc w:val="both"/>
      </w:pPr>
      <w:r>
        <w:t xml:space="preserve">Podáním své nabídky dodavatel zcela a bez výhrad akceptuje podmínky tohoto </w:t>
      </w:r>
      <w:r w:rsidR="00776B96">
        <w:t>výběrového</w:t>
      </w:r>
      <w:r>
        <w:t xml:space="preserve"> řízení a stanovené smluvní podmínky (závazný návrh smlouvy), které jsou součástí zadávací dokumentace</w:t>
      </w:r>
      <w:r w:rsidR="00B03543">
        <w:t xml:space="preserve"> a dále podmínky stanovené poskytovatelem dotace. </w:t>
      </w:r>
      <w:r>
        <w:t xml:space="preserve">Neakceptování zde uvedených požadavků bude považováno za nesplnění zadávacích podmínek s následkem vyloučení dodavatele </w:t>
      </w:r>
      <w:r w:rsidR="00776B96">
        <w:t>z výběrového</w:t>
      </w:r>
      <w:r>
        <w:t xml:space="preserve"> řízení.</w:t>
      </w:r>
    </w:p>
    <w:p w14:paraId="427D5746" w14:textId="77777777" w:rsidR="007E4F4F" w:rsidRPr="00D00D2B" w:rsidRDefault="007E4F4F" w:rsidP="000A33E7">
      <w:pPr>
        <w:pStyle w:val="Odstavecseseznamem"/>
        <w:ind w:left="432"/>
        <w:jc w:val="both"/>
      </w:pPr>
    </w:p>
    <w:p w14:paraId="0A622DC5" w14:textId="764F5125" w:rsidR="00CF3D10" w:rsidRPr="00820844" w:rsidRDefault="003667BA" w:rsidP="003667BA">
      <w:pPr>
        <w:pStyle w:val="Odstavecseseznamem"/>
        <w:numPr>
          <w:ilvl w:val="0"/>
          <w:numId w:val="1"/>
        </w:numPr>
        <w:rPr>
          <w:b/>
          <w:highlight w:val="lightGray"/>
        </w:rPr>
      </w:pPr>
      <w:r w:rsidRPr="003667BA">
        <w:rPr>
          <w:b/>
        </w:rPr>
        <w:t xml:space="preserve"> </w:t>
      </w:r>
      <w:r w:rsidR="00B702A8" w:rsidRPr="00820844">
        <w:rPr>
          <w:b/>
          <w:highlight w:val="lightGray"/>
        </w:rPr>
        <w:t xml:space="preserve">Podmínky a požadavky na zpracování nabídky - </w:t>
      </w:r>
      <w:r w:rsidRPr="00820844">
        <w:rPr>
          <w:b/>
          <w:highlight w:val="lightGray"/>
        </w:rPr>
        <w:t>Obsah podané nabídky</w:t>
      </w:r>
    </w:p>
    <w:p w14:paraId="7382A06D" w14:textId="77777777" w:rsidR="003667BA" w:rsidRDefault="003667BA" w:rsidP="003667BA">
      <w:pPr>
        <w:pStyle w:val="Odstavecseseznamem"/>
        <w:ind w:left="360"/>
        <w:rPr>
          <w:b/>
          <w:highlight w:val="lightGray"/>
        </w:rPr>
      </w:pPr>
    </w:p>
    <w:p w14:paraId="755168D6" w14:textId="77777777" w:rsidR="004B0105" w:rsidRDefault="004B0105" w:rsidP="004B0105">
      <w:pPr>
        <w:pStyle w:val="Odstavecseseznamem"/>
        <w:numPr>
          <w:ilvl w:val="1"/>
          <w:numId w:val="1"/>
        </w:numPr>
        <w:ind w:left="567"/>
        <w:jc w:val="both"/>
      </w:pPr>
      <w:r w:rsidRPr="003667BA">
        <w:t xml:space="preserve">Všechny </w:t>
      </w:r>
      <w:r>
        <w:t>nabídky budou splňovat stanovené požadavky a musí obsahovat:</w:t>
      </w:r>
    </w:p>
    <w:p w14:paraId="7625948F" w14:textId="4B7B01ED" w:rsidR="004B0105" w:rsidRDefault="00B03543" w:rsidP="004B0105">
      <w:pPr>
        <w:pStyle w:val="Odstavecseseznamem"/>
        <w:ind w:left="567"/>
        <w:jc w:val="both"/>
      </w:pPr>
      <w:r>
        <w:t>1</w:t>
      </w:r>
      <w:r w:rsidR="004B0105" w:rsidRPr="003667BA">
        <w:rPr>
          <w:b/>
        </w:rPr>
        <w:t>) Krycí list nabídky</w:t>
      </w:r>
      <w:r w:rsidR="004B0105">
        <w:t xml:space="preserve"> – vyplněná a podepsaná </w:t>
      </w:r>
      <w:r w:rsidR="004B0105" w:rsidRPr="005E302B">
        <w:rPr>
          <w:b/>
        </w:rPr>
        <w:t>příloha č.1</w:t>
      </w:r>
    </w:p>
    <w:p w14:paraId="39E3084B" w14:textId="39ADF0FB" w:rsidR="00F715A3" w:rsidRDefault="004B0105" w:rsidP="004B0105">
      <w:pPr>
        <w:pStyle w:val="Odstavecseseznamem"/>
        <w:ind w:left="567"/>
        <w:jc w:val="both"/>
      </w:pPr>
      <w:r>
        <w:t xml:space="preserve">3) </w:t>
      </w:r>
      <w:r w:rsidRPr="003667BA">
        <w:rPr>
          <w:b/>
        </w:rPr>
        <w:t xml:space="preserve">Doklady prokazující </w:t>
      </w:r>
      <w:r>
        <w:rPr>
          <w:b/>
        </w:rPr>
        <w:t>způsobilost</w:t>
      </w:r>
      <w:r>
        <w:t xml:space="preserve">, tj. buď </w:t>
      </w:r>
      <w:r w:rsidRPr="000A33E7">
        <w:rPr>
          <w:b/>
          <w:u w:val="single"/>
        </w:rPr>
        <w:t>přímo samotné doklady</w:t>
      </w:r>
      <w:r>
        <w:t xml:space="preserve"> (kopie), </w:t>
      </w:r>
      <w:r w:rsidRPr="000A33E7">
        <w:rPr>
          <w:b/>
        </w:rPr>
        <w:t>nebo</w:t>
      </w:r>
      <w:r>
        <w:t xml:space="preserve"> </w:t>
      </w:r>
      <w:r w:rsidRPr="000A33E7">
        <w:rPr>
          <w:b/>
          <w:u w:val="single"/>
        </w:rPr>
        <w:t xml:space="preserve">čestné prohlášení o splnění </w:t>
      </w:r>
      <w:r w:rsidR="007E4F4F">
        <w:rPr>
          <w:b/>
          <w:u w:val="single"/>
        </w:rPr>
        <w:t>způsobilosti</w:t>
      </w:r>
      <w:r>
        <w:t xml:space="preserve"> případně jednotné evropské osvědčení pro veřejné zakázky v požadovaném rozsahu dle požadavků uvedených v čl. 4 zadávací dokumentace (vzory prohlášení viz </w:t>
      </w:r>
      <w:r w:rsidRPr="005E302B">
        <w:rPr>
          <w:b/>
        </w:rPr>
        <w:t>příloha č. 2.1</w:t>
      </w:r>
      <w:r>
        <w:rPr>
          <w:b/>
        </w:rPr>
        <w:t xml:space="preserve"> nebo</w:t>
      </w:r>
      <w:r w:rsidRPr="005E302B">
        <w:rPr>
          <w:b/>
        </w:rPr>
        <w:t xml:space="preserve"> 2.2</w:t>
      </w:r>
      <w:r w:rsidRPr="00EF70D5">
        <w:t xml:space="preserve">) </w:t>
      </w:r>
    </w:p>
    <w:p w14:paraId="1AC1312E" w14:textId="0B65D479" w:rsidR="004B0105" w:rsidRDefault="004B0105" w:rsidP="004B0105">
      <w:pPr>
        <w:pStyle w:val="Odstavecseseznamem"/>
        <w:ind w:left="567"/>
        <w:jc w:val="both"/>
      </w:pPr>
      <w:r w:rsidRPr="00D80AE3">
        <w:rPr>
          <w:u w:val="single"/>
        </w:rPr>
        <w:t xml:space="preserve">V případě předkládání </w:t>
      </w:r>
      <w:r w:rsidR="00F715A3">
        <w:rPr>
          <w:u w:val="single"/>
        </w:rPr>
        <w:t xml:space="preserve">již samotných </w:t>
      </w:r>
      <w:r w:rsidRPr="00D80AE3">
        <w:rPr>
          <w:u w:val="single"/>
        </w:rPr>
        <w:t>dokladů</w:t>
      </w:r>
      <w:r w:rsidR="00F715A3">
        <w:rPr>
          <w:u w:val="single"/>
        </w:rPr>
        <w:t xml:space="preserve"> bude nabídka obsahovat</w:t>
      </w:r>
      <w:r w:rsidRPr="00D80AE3">
        <w:rPr>
          <w:u w:val="single"/>
        </w:rPr>
        <w:t>:</w:t>
      </w:r>
    </w:p>
    <w:p w14:paraId="008875AD" w14:textId="7D7BA037" w:rsidR="004B0105" w:rsidRDefault="004B0105" w:rsidP="004B0105">
      <w:pPr>
        <w:pStyle w:val="Odstavecseseznamem"/>
        <w:ind w:left="567"/>
        <w:jc w:val="both"/>
      </w:pPr>
      <w:r>
        <w:t>-  doklady prokazující základní způsobilost dodavatele viz bod 4.3.1.</w:t>
      </w:r>
      <w:r w:rsidR="00894413">
        <w:t>,</w:t>
      </w:r>
    </w:p>
    <w:p w14:paraId="20A39065" w14:textId="33FE52B3" w:rsidR="00176F7E" w:rsidRDefault="004B0105" w:rsidP="00E1028B">
      <w:pPr>
        <w:pStyle w:val="Odstavecseseznamem"/>
        <w:ind w:left="567"/>
        <w:jc w:val="both"/>
      </w:pPr>
      <w:r>
        <w:t>- doklady prokazující profesní způsobilost dodavatele, tj. výpis z obchodního r</w:t>
      </w:r>
      <w:r w:rsidR="00562A17">
        <w:t>ejstříku, oprávnění k</w:t>
      </w:r>
      <w:r w:rsidR="00176F7E">
        <w:t> </w:t>
      </w:r>
      <w:r w:rsidR="00562A17">
        <w:t>podnikání</w:t>
      </w:r>
      <w:r w:rsidR="00176F7E">
        <w:t>, viz bod 4. 4. 1</w:t>
      </w:r>
    </w:p>
    <w:p w14:paraId="6409ADA5" w14:textId="5ACE926A" w:rsidR="004B0105" w:rsidRDefault="004B0105" w:rsidP="00EF70D5">
      <w:pPr>
        <w:pStyle w:val="Odstavecseseznamem"/>
        <w:ind w:left="567" w:right="-142"/>
        <w:jc w:val="both"/>
      </w:pPr>
      <w:r>
        <w:t xml:space="preserve">4) </w:t>
      </w:r>
      <w:r w:rsidRPr="00441799">
        <w:rPr>
          <w:b/>
        </w:rPr>
        <w:t xml:space="preserve">Doklady k prokázání části kvalifikace prostřednictvím jiné osoby </w:t>
      </w:r>
      <w:r>
        <w:t>dle bodu 5.3.1.</w:t>
      </w:r>
      <w:r w:rsidR="00D81145">
        <w:t xml:space="preserve"> </w:t>
      </w:r>
      <w:r>
        <w:t xml:space="preserve">(tj. výpis z obch. </w:t>
      </w:r>
      <w:r w:rsidR="00F05726">
        <w:t>rejs</w:t>
      </w:r>
      <w:r w:rsidRPr="00EF70D5">
        <w:t>tříku je-li v něm zapsán</w:t>
      </w:r>
      <w:r w:rsidR="005841B0">
        <w:t>a</w:t>
      </w:r>
      <w:r w:rsidRPr="00EF70D5">
        <w:t xml:space="preserve">, doklady k prokázání </w:t>
      </w:r>
      <w:r w:rsidRPr="00EF70D5">
        <w:rPr>
          <w:rFonts w:cs="Arial"/>
          <w:color w:val="000000"/>
        </w:rPr>
        <w:t>splnění chybějící části kvalifikace jinou osobou, doklady o splnění základní způsobilosti a písemný závazek jiné osoby k poskytnutí plnění</w:t>
      </w:r>
      <w:r w:rsidR="00894413">
        <w:rPr>
          <w:rFonts w:cs="Arial"/>
          <w:color w:val="000000"/>
        </w:rPr>
        <w:t xml:space="preserve"> určeného k plnění této zakázky.</w:t>
      </w:r>
    </w:p>
    <w:p w14:paraId="53AAE01D" w14:textId="4413EECD" w:rsidR="004B0105" w:rsidRDefault="00894413" w:rsidP="004B0105">
      <w:pPr>
        <w:pStyle w:val="Odstavecseseznamem"/>
        <w:ind w:left="567"/>
        <w:jc w:val="both"/>
        <w:rPr>
          <w:b/>
        </w:rPr>
      </w:pPr>
      <w:r>
        <w:t>5</w:t>
      </w:r>
      <w:r w:rsidR="004B0105">
        <w:t xml:space="preserve">) </w:t>
      </w:r>
      <w:r w:rsidR="004B0105" w:rsidRPr="003667BA">
        <w:rPr>
          <w:b/>
        </w:rPr>
        <w:t>Návrh smlouvy o dílo</w:t>
      </w:r>
      <w:r w:rsidR="005841B0">
        <w:t xml:space="preserve"> – vyplněný</w:t>
      </w:r>
      <w:r w:rsidR="004B0105">
        <w:t xml:space="preserve"> a oprávněnou osobou podepsan</w:t>
      </w:r>
      <w:r w:rsidR="005841B0">
        <w:t xml:space="preserve">ý </w:t>
      </w:r>
      <w:r w:rsidR="004B0105" w:rsidRPr="005E302B">
        <w:rPr>
          <w:b/>
        </w:rPr>
        <w:t xml:space="preserve">příloha č. </w:t>
      </w:r>
      <w:r w:rsidR="00260E94">
        <w:rPr>
          <w:b/>
        </w:rPr>
        <w:t>4</w:t>
      </w:r>
    </w:p>
    <w:p w14:paraId="5D6492F9" w14:textId="64D45DD8" w:rsidR="004B0105" w:rsidRDefault="00894413" w:rsidP="004B0105">
      <w:pPr>
        <w:pStyle w:val="Odstavecseseznamem"/>
        <w:ind w:left="567"/>
        <w:jc w:val="both"/>
      </w:pPr>
      <w:r>
        <w:t>6</w:t>
      </w:r>
      <w:r w:rsidR="004B0105">
        <w:t xml:space="preserve">) </w:t>
      </w:r>
      <w:r w:rsidR="00C329EC">
        <w:rPr>
          <w:b/>
        </w:rPr>
        <w:t>Vyplněný</w:t>
      </w:r>
      <w:r w:rsidR="004B0105" w:rsidRPr="00D11CC0">
        <w:rPr>
          <w:b/>
        </w:rPr>
        <w:t xml:space="preserve"> Soupis prací</w:t>
      </w:r>
      <w:r w:rsidR="004B0105">
        <w:rPr>
          <w:b/>
        </w:rPr>
        <w:t>, dodávek a služeb</w:t>
      </w:r>
      <w:r w:rsidR="004B0105">
        <w:t xml:space="preserve"> s výkazem výměr – </w:t>
      </w:r>
      <w:r w:rsidR="0072403F">
        <w:rPr>
          <w:b/>
        </w:rPr>
        <w:t xml:space="preserve">příloha č. </w:t>
      </w:r>
      <w:r w:rsidR="00260E94">
        <w:rPr>
          <w:b/>
        </w:rPr>
        <w:t>3</w:t>
      </w:r>
      <w:r w:rsidR="00A5269D">
        <w:rPr>
          <w:b/>
        </w:rPr>
        <w:t xml:space="preserve"> </w:t>
      </w:r>
    </w:p>
    <w:p w14:paraId="76673D82" w14:textId="52091AA4" w:rsidR="004B0105" w:rsidRDefault="00894413" w:rsidP="004B0105">
      <w:pPr>
        <w:pStyle w:val="Odstavecseseznamem"/>
        <w:ind w:left="567"/>
        <w:jc w:val="both"/>
      </w:pPr>
      <w:r>
        <w:t>7</w:t>
      </w:r>
      <w:r w:rsidR="004B0105">
        <w:t xml:space="preserve">) </w:t>
      </w:r>
      <w:r w:rsidR="004B0105" w:rsidRPr="003667BA">
        <w:rPr>
          <w:b/>
        </w:rPr>
        <w:t>Případně další dokumenty</w:t>
      </w:r>
      <w:r w:rsidR="004B0105">
        <w:t xml:space="preserve"> (smlouva o společnosti v případě společné nabídky, plná moc aj.)</w:t>
      </w:r>
    </w:p>
    <w:p w14:paraId="71AFA95F" w14:textId="77777777" w:rsidR="004B0105" w:rsidRDefault="004B0105" w:rsidP="004B0105">
      <w:pPr>
        <w:pStyle w:val="Odstavecseseznamem"/>
        <w:ind w:left="567"/>
        <w:jc w:val="both"/>
      </w:pPr>
    </w:p>
    <w:p w14:paraId="7B01992B" w14:textId="7C872D12" w:rsidR="004B0105" w:rsidRDefault="004B0105" w:rsidP="004B0105">
      <w:pPr>
        <w:pStyle w:val="Odstavecseseznamem"/>
        <w:numPr>
          <w:ilvl w:val="1"/>
          <w:numId w:val="1"/>
        </w:numPr>
        <w:ind w:left="851" w:hanging="491"/>
        <w:jc w:val="both"/>
      </w:pPr>
      <w:r>
        <w:t>Nabídka i všechna požadovaná prohlášení a návrh smlouvy</w:t>
      </w:r>
      <w:r w:rsidR="00C3264F">
        <w:t xml:space="preserve"> o dílo</w:t>
      </w:r>
      <w:r>
        <w:t xml:space="preserve"> musí být podepsány osobou </w:t>
      </w:r>
      <w:r w:rsidRPr="003667BA">
        <w:rPr>
          <w:b/>
        </w:rPr>
        <w:t>oprávněnou jednat za dodavatele</w:t>
      </w:r>
      <w:r>
        <w:t>. V případě zmocnění bude plná moc doložena v nabídce.</w:t>
      </w:r>
    </w:p>
    <w:p w14:paraId="075E09F9" w14:textId="77777777" w:rsidR="003667BA" w:rsidRPr="003667BA" w:rsidRDefault="003667BA" w:rsidP="003667BA">
      <w:pPr>
        <w:pStyle w:val="Odstavecseseznamem"/>
        <w:ind w:left="851"/>
        <w:jc w:val="both"/>
      </w:pPr>
    </w:p>
    <w:p w14:paraId="3DB158F8" w14:textId="77777777" w:rsidR="00D976D0" w:rsidRDefault="003667BA" w:rsidP="003667BA">
      <w:pPr>
        <w:pStyle w:val="Odstavecseseznamem"/>
        <w:numPr>
          <w:ilvl w:val="0"/>
          <w:numId w:val="1"/>
        </w:numPr>
        <w:rPr>
          <w:b/>
          <w:highlight w:val="lightGray"/>
        </w:rPr>
      </w:pPr>
      <w:r w:rsidRPr="003667BA">
        <w:rPr>
          <w:b/>
          <w:highlight w:val="lightGray"/>
        </w:rPr>
        <w:lastRenderedPageBreak/>
        <w:t>Lhůta a místo pro podání nabídek</w:t>
      </w:r>
    </w:p>
    <w:p w14:paraId="57AEEED2" w14:textId="77777777" w:rsidR="003667BA" w:rsidRPr="003667BA" w:rsidRDefault="003667BA" w:rsidP="003667BA">
      <w:pPr>
        <w:pStyle w:val="Odstavecseseznamem"/>
        <w:ind w:left="360"/>
        <w:rPr>
          <w:b/>
          <w:highlight w:val="lightGray"/>
        </w:rPr>
      </w:pPr>
    </w:p>
    <w:p w14:paraId="6D0CC820" w14:textId="4330F431" w:rsidR="00967585" w:rsidRPr="00185BF9" w:rsidRDefault="003667BA" w:rsidP="00967585">
      <w:pPr>
        <w:pStyle w:val="Odstavecseseznamem"/>
        <w:numPr>
          <w:ilvl w:val="1"/>
          <w:numId w:val="1"/>
        </w:numPr>
        <w:ind w:left="567"/>
      </w:pPr>
      <w:r w:rsidRPr="00257E94">
        <w:t xml:space="preserve">Lhůta pro podání nabídek </w:t>
      </w:r>
      <w:r w:rsidRPr="00185BF9">
        <w:t>do:</w:t>
      </w:r>
      <w:r w:rsidRPr="00185BF9">
        <w:rPr>
          <w:b/>
        </w:rPr>
        <w:t xml:space="preserve"> </w:t>
      </w:r>
      <w:r w:rsidR="00E1028B">
        <w:rPr>
          <w:b/>
        </w:rPr>
        <w:t>2</w:t>
      </w:r>
      <w:r w:rsidR="00D5650E">
        <w:rPr>
          <w:b/>
        </w:rPr>
        <w:t>8</w:t>
      </w:r>
      <w:r w:rsidR="007E4F4F" w:rsidRPr="00185BF9">
        <w:rPr>
          <w:b/>
        </w:rPr>
        <w:t>. 0</w:t>
      </w:r>
      <w:r w:rsidR="00E1028B">
        <w:rPr>
          <w:b/>
        </w:rPr>
        <w:t>7</w:t>
      </w:r>
      <w:r w:rsidR="003B644A" w:rsidRPr="00185BF9">
        <w:rPr>
          <w:b/>
        </w:rPr>
        <w:t>. 20</w:t>
      </w:r>
      <w:r w:rsidR="004D17EA" w:rsidRPr="00185BF9">
        <w:rPr>
          <w:b/>
        </w:rPr>
        <w:t>20</w:t>
      </w:r>
      <w:r w:rsidR="003B644A" w:rsidRPr="00185BF9">
        <w:rPr>
          <w:b/>
        </w:rPr>
        <w:t xml:space="preserve"> do </w:t>
      </w:r>
      <w:r w:rsidR="00FB2222" w:rsidRPr="00185BF9">
        <w:rPr>
          <w:b/>
        </w:rPr>
        <w:t>1</w:t>
      </w:r>
      <w:r w:rsidR="00D836AD" w:rsidRPr="00185BF9">
        <w:rPr>
          <w:b/>
        </w:rPr>
        <w:t>3</w:t>
      </w:r>
      <w:r w:rsidR="00FB2222" w:rsidRPr="00185BF9">
        <w:rPr>
          <w:b/>
        </w:rPr>
        <w:t>:00 hod.</w:t>
      </w:r>
    </w:p>
    <w:p w14:paraId="540A8ECE" w14:textId="388E8C56" w:rsidR="005310F1" w:rsidRPr="00176F7E" w:rsidRDefault="00967585" w:rsidP="00176F7E">
      <w:pPr>
        <w:pStyle w:val="Odstavecseseznamem"/>
        <w:numPr>
          <w:ilvl w:val="1"/>
          <w:numId w:val="1"/>
        </w:numPr>
        <w:ind w:left="567"/>
        <w:jc w:val="both"/>
        <w:rPr>
          <w:b/>
        </w:rPr>
      </w:pPr>
      <w:r w:rsidRPr="00185BF9">
        <w:t>Veškeré nabídky musí být doručeny zadavateli ve stanovené lhůtě pro podání nabídek na adresu</w:t>
      </w:r>
      <w:bookmarkStart w:id="5" w:name="_Hlk480803864"/>
      <w:r w:rsidR="00176F7E" w:rsidRPr="00185BF9">
        <w:t xml:space="preserve">: </w:t>
      </w:r>
      <w:r w:rsidR="00176F7E" w:rsidRPr="00185BF9">
        <w:rPr>
          <w:b/>
        </w:rPr>
        <w:t>Obec Stříbrná, č. p. 670, Stříbrná 358 01</w:t>
      </w:r>
      <w:r w:rsidRPr="00185BF9">
        <w:t xml:space="preserve">, </w:t>
      </w:r>
      <w:bookmarkEnd w:id="5"/>
      <w:r w:rsidRPr="00185BF9">
        <w:t>a to osobně nebo prostřednictvím provozovatele poštovních služeb. V případě osobního podání j</w:t>
      </w:r>
      <w:r w:rsidR="00CD766D" w:rsidRPr="00185BF9">
        <w:t>e možno nabídky p</w:t>
      </w:r>
      <w:r w:rsidR="00CD766D" w:rsidRPr="00176F7E">
        <w:t>odat</w:t>
      </w:r>
      <w:r w:rsidRPr="00176F7E">
        <w:t xml:space="preserve"> </w:t>
      </w:r>
      <w:r w:rsidR="00176F7E">
        <w:t>v úředních hodinách, které jsou uvedeny níže:</w:t>
      </w:r>
    </w:p>
    <w:p w14:paraId="377CB19E" w14:textId="77777777" w:rsidR="00176F7E" w:rsidRPr="00176F7E" w:rsidRDefault="00176F7E" w:rsidP="00176F7E">
      <w:pPr>
        <w:pStyle w:val="Odstavecseseznamem"/>
        <w:ind w:left="567"/>
        <w:jc w:val="both"/>
        <w:rPr>
          <w:bCs/>
        </w:rPr>
      </w:pPr>
      <w:r w:rsidRPr="00176F7E">
        <w:rPr>
          <w:bCs/>
        </w:rPr>
        <w:t>Pondělí 8:00 – 12:00 12:30 – 17:00 pro veřejnost</w:t>
      </w:r>
    </w:p>
    <w:p w14:paraId="6D80FAA5" w14:textId="77777777" w:rsidR="00176F7E" w:rsidRPr="00176F7E" w:rsidRDefault="00176F7E" w:rsidP="00176F7E">
      <w:pPr>
        <w:pStyle w:val="Odstavecseseznamem"/>
        <w:ind w:left="567"/>
        <w:jc w:val="both"/>
        <w:rPr>
          <w:bCs/>
        </w:rPr>
      </w:pPr>
      <w:r w:rsidRPr="00176F7E">
        <w:rPr>
          <w:bCs/>
        </w:rPr>
        <w:t>Úterý 8:00 – 12:00 12:30 – 15:00</w:t>
      </w:r>
    </w:p>
    <w:p w14:paraId="46F165E6" w14:textId="77777777" w:rsidR="00176F7E" w:rsidRPr="00176F7E" w:rsidRDefault="00176F7E" w:rsidP="00176F7E">
      <w:pPr>
        <w:pStyle w:val="Odstavecseseznamem"/>
        <w:ind w:left="567"/>
        <w:jc w:val="both"/>
        <w:rPr>
          <w:bCs/>
        </w:rPr>
      </w:pPr>
      <w:r w:rsidRPr="00176F7E">
        <w:rPr>
          <w:bCs/>
        </w:rPr>
        <w:t>Středa 8:00 – 12:00 12:30 – 17:00 pro veřejnost</w:t>
      </w:r>
    </w:p>
    <w:p w14:paraId="7F419C66" w14:textId="77777777" w:rsidR="00176F7E" w:rsidRPr="00176F7E" w:rsidRDefault="00176F7E" w:rsidP="00176F7E">
      <w:pPr>
        <w:pStyle w:val="Odstavecseseznamem"/>
        <w:ind w:left="567"/>
        <w:jc w:val="both"/>
        <w:rPr>
          <w:bCs/>
        </w:rPr>
      </w:pPr>
      <w:r w:rsidRPr="00176F7E">
        <w:rPr>
          <w:bCs/>
        </w:rPr>
        <w:t>Čtvrtek 8:00 – 12:00 12:30 – 15:00</w:t>
      </w:r>
    </w:p>
    <w:p w14:paraId="299BFCAC" w14:textId="1F1D63B7" w:rsidR="00176F7E" w:rsidRPr="00176F7E" w:rsidRDefault="00176F7E" w:rsidP="00176F7E">
      <w:pPr>
        <w:pStyle w:val="Odstavecseseznamem"/>
        <w:ind w:left="567"/>
        <w:jc w:val="both"/>
        <w:rPr>
          <w:bCs/>
        </w:rPr>
      </w:pPr>
      <w:r w:rsidRPr="00176F7E">
        <w:rPr>
          <w:bCs/>
        </w:rPr>
        <w:t>Pátek 8:00 – 12:00 12:30 – 13:30</w:t>
      </w:r>
    </w:p>
    <w:p w14:paraId="014841B2" w14:textId="5B0FD501" w:rsidR="009E0C9A" w:rsidRPr="00257E94" w:rsidRDefault="009E0C9A" w:rsidP="00BE5459">
      <w:pPr>
        <w:pStyle w:val="Odstavecseseznamem"/>
        <w:ind w:left="567"/>
        <w:jc w:val="both"/>
      </w:pPr>
    </w:p>
    <w:p w14:paraId="0716F215" w14:textId="77777777" w:rsidR="00967585" w:rsidRPr="00257E94" w:rsidRDefault="00967585" w:rsidP="00967585">
      <w:pPr>
        <w:pStyle w:val="Odstavecseseznamem"/>
        <w:numPr>
          <w:ilvl w:val="0"/>
          <w:numId w:val="1"/>
        </w:numPr>
        <w:rPr>
          <w:b/>
          <w:highlight w:val="lightGray"/>
        </w:rPr>
      </w:pPr>
      <w:r w:rsidRPr="00257E94">
        <w:rPr>
          <w:b/>
          <w:highlight w:val="lightGray"/>
          <w:shd w:val="clear" w:color="auto" w:fill="F1F387"/>
        </w:rPr>
        <w:t>Otevírání obálek s nabídkami</w:t>
      </w:r>
    </w:p>
    <w:p w14:paraId="1651B6D2" w14:textId="77777777" w:rsidR="00967585" w:rsidRPr="00257E94" w:rsidRDefault="00967585" w:rsidP="00967585">
      <w:pPr>
        <w:pStyle w:val="Odstavecseseznamem"/>
        <w:ind w:left="360"/>
        <w:rPr>
          <w:b/>
        </w:rPr>
      </w:pPr>
    </w:p>
    <w:p w14:paraId="57DF49B0" w14:textId="61942EEA" w:rsidR="00967585" w:rsidRPr="00185BF9" w:rsidRDefault="00967585" w:rsidP="00D76655">
      <w:pPr>
        <w:pStyle w:val="Odstavecseseznamem"/>
        <w:numPr>
          <w:ilvl w:val="1"/>
          <w:numId w:val="1"/>
        </w:numPr>
        <w:ind w:left="709" w:hanging="574"/>
        <w:jc w:val="both"/>
        <w:rPr>
          <w:rFonts w:ascii="Cambria" w:hAnsi="Cambria" w:cs="Cambria"/>
          <w:sz w:val="24"/>
          <w:szCs w:val="24"/>
        </w:rPr>
      </w:pPr>
      <w:r w:rsidRPr="00257E94">
        <w:t xml:space="preserve">Otevírání obálek s nabídkami se </w:t>
      </w:r>
      <w:r w:rsidRPr="00185BF9">
        <w:t xml:space="preserve">uskuteční dne </w:t>
      </w:r>
      <w:r w:rsidR="00E1028B">
        <w:rPr>
          <w:b/>
        </w:rPr>
        <w:t>2</w:t>
      </w:r>
      <w:r w:rsidR="00D5650E">
        <w:rPr>
          <w:b/>
        </w:rPr>
        <w:t>8</w:t>
      </w:r>
      <w:r w:rsidR="00160885" w:rsidRPr="00185BF9">
        <w:rPr>
          <w:b/>
        </w:rPr>
        <w:t>. 0</w:t>
      </w:r>
      <w:r w:rsidR="00E1028B">
        <w:rPr>
          <w:b/>
        </w:rPr>
        <w:t>7</w:t>
      </w:r>
      <w:r w:rsidR="003476AE" w:rsidRPr="00185BF9">
        <w:rPr>
          <w:b/>
        </w:rPr>
        <w:t>. 20</w:t>
      </w:r>
      <w:r w:rsidR="004D17EA" w:rsidRPr="00185BF9">
        <w:rPr>
          <w:b/>
        </w:rPr>
        <w:t>20</w:t>
      </w:r>
      <w:r w:rsidR="003476AE" w:rsidRPr="00185BF9">
        <w:rPr>
          <w:b/>
        </w:rPr>
        <w:t xml:space="preserve"> v</w:t>
      </w:r>
      <w:r w:rsidR="00FB2222" w:rsidRPr="00185BF9">
        <w:rPr>
          <w:b/>
        </w:rPr>
        <w:t> 1</w:t>
      </w:r>
      <w:r w:rsidR="00D836AD" w:rsidRPr="00185BF9">
        <w:rPr>
          <w:b/>
        </w:rPr>
        <w:t>3</w:t>
      </w:r>
      <w:r w:rsidR="00FB2222" w:rsidRPr="00185BF9">
        <w:rPr>
          <w:b/>
        </w:rPr>
        <w:t>:05</w:t>
      </w:r>
      <w:r w:rsidR="003476AE" w:rsidRPr="00185BF9">
        <w:rPr>
          <w:b/>
        </w:rPr>
        <w:t xml:space="preserve"> hod</w:t>
      </w:r>
      <w:r w:rsidR="007B0F1D" w:rsidRPr="00185BF9">
        <w:t xml:space="preserve"> v sídle </w:t>
      </w:r>
      <w:r w:rsidR="00B03543" w:rsidRPr="00185BF9">
        <w:t xml:space="preserve">zástupce </w:t>
      </w:r>
      <w:r w:rsidR="007B0F1D" w:rsidRPr="00185BF9">
        <w:t>zadavatele</w:t>
      </w:r>
      <w:r w:rsidR="00B03543" w:rsidRPr="00185BF9">
        <w:t>.</w:t>
      </w:r>
    </w:p>
    <w:p w14:paraId="1C90C1E0" w14:textId="27AFCC41" w:rsidR="007B0F1D" w:rsidRDefault="007B0F1D" w:rsidP="00D72111">
      <w:pPr>
        <w:pStyle w:val="Odstavecseseznamem"/>
        <w:numPr>
          <w:ilvl w:val="1"/>
          <w:numId w:val="1"/>
        </w:numPr>
        <w:ind w:left="709" w:hanging="574"/>
        <w:jc w:val="both"/>
      </w:pPr>
      <w:r>
        <w:t xml:space="preserve">Otevírání obálek </w:t>
      </w:r>
      <w:r w:rsidR="00B03543">
        <w:t xml:space="preserve">je neveřejné. O výsledku výběrového řízení budou všichni účastníci výběrového řízení bez zbytečného odkladu informování prostřednictvím Oznámení o výsledku výběrového řízení, které </w:t>
      </w:r>
      <w:r w:rsidR="00D273C1">
        <w:t>bude uveřejněno na profilu zadavatele.</w:t>
      </w:r>
    </w:p>
    <w:p w14:paraId="1E3B9FAC" w14:textId="77777777" w:rsidR="00D273C1" w:rsidRDefault="00D273C1" w:rsidP="00D273C1">
      <w:pPr>
        <w:pStyle w:val="Odstavecseseznamem"/>
        <w:ind w:left="709"/>
        <w:jc w:val="both"/>
      </w:pPr>
    </w:p>
    <w:p w14:paraId="786A7C39" w14:textId="1D8F3865" w:rsidR="007B0F1D" w:rsidRPr="007B0F1D" w:rsidRDefault="007B0F1D" w:rsidP="007B0F1D">
      <w:pPr>
        <w:pStyle w:val="Odstavecseseznamem"/>
        <w:numPr>
          <w:ilvl w:val="0"/>
          <w:numId w:val="1"/>
        </w:numPr>
        <w:jc w:val="both"/>
        <w:rPr>
          <w:b/>
          <w:highlight w:val="lightGray"/>
        </w:rPr>
      </w:pPr>
      <w:r w:rsidRPr="007B0F1D">
        <w:rPr>
          <w:b/>
          <w:highlight w:val="lightGray"/>
        </w:rPr>
        <w:t>Vysvětlení, změna nebo doplnění zadávací</w:t>
      </w:r>
      <w:r w:rsidR="0036653B">
        <w:rPr>
          <w:b/>
          <w:highlight w:val="lightGray"/>
        </w:rPr>
        <w:t>ch podmínek</w:t>
      </w:r>
      <w:r w:rsidR="009955D3">
        <w:rPr>
          <w:b/>
          <w:highlight w:val="lightGray"/>
        </w:rPr>
        <w:t xml:space="preserve"> </w:t>
      </w:r>
      <w:r w:rsidR="0036653B">
        <w:rPr>
          <w:b/>
          <w:highlight w:val="lightGray"/>
        </w:rPr>
        <w:t>obsažených v zadávací</w:t>
      </w:r>
      <w:r w:rsidRPr="007B0F1D">
        <w:rPr>
          <w:b/>
          <w:highlight w:val="lightGray"/>
        </w:rPr>
        <w:t xml:space="preserve"> dokumentac</w:t>
      </w:r>
      <w:r w:rsidR="0036653B">
        <w:rPr>
          <w:b/>
          <w:highlight w:val="lightGray"/>
        </w:rPr>
        <w:t>i</w:t>
      </w:r>
    </w:p>
    <w:p w14:paraId="282C8C59" w14:textId="77777777" w:rsidR="007B0F1D" w:rsidRDefault="007B0F1D" w:rsidP="007B0F1D">
      <w:pPr>
        <w:pStyle w:val="Odstavecseseznamem"/>
        <w:ind w:left="360"/>
        <w:jc w:val="both"/>
      </w:pPr>
    </w:p>
    <w:p w14:paraId="7BCDF7BF" w14:textId="1A713D5F" w:rsidR="0036653B" w:rsidRPr="00B03543" w:rsidRDefault="0036653B" w:rsidP="00B03543">
      <w:pPr>
        <w:pStyle w:val="Odstavecseseznamem"/>
        <w:numPr>
          <w:ilvl w:val="1"/>
          <w:numId w:val="1"/>
        </w:numPr>
        <w:ind w:left="851" w:hanging="709"/>
        <w:jc w:val="both"/>
      </w:pPr>
      <w:r>
        <w:t xml:space="preserve">Dodavatelé jsou oprávněni po zadavateli požadovat písemně vysvětlení zadávacích podmínek. </w:t>
      </w:r>
      <w:r w:rsidR="007B0F1D">
        <w:t>Písemná (e-mailová) žádost musí být</w:t>
      </w:r>
      <w:r w:rsidR="00B03543">
        <w:t xml:space="preserve"> zástupci zadavatele nebo</w:t>
      </w:r>
      <w:r w:rsidR="007B0F1D">
        <w:t xml:space="preserve"> zadavateli doručena </w:t>
      </w:r>
      <w:r>
        <w:t xml:space="preserve">nejpozději </w:t>
      </w:r>
      <w:r w:rsidR="00B03543">
        <w:t>4</w:t>
      </w:r>
      <w:r w:rsidR="00655DD1">
        <w:t xml:space="preserve"> pracovní</w:t>
      </w:r>
      <w:r w:rsidR="00B03543">
        <w:t xml:space="preserve"> </w:t>
      </w:r>
      <w:r w:rsidR="007B0F1D">
        <w:t>dn</w:t>
      </w:r>
      <w:r w:rsidR="00B03543">
        <w:t>y</w:t>
      </w:r>
      <w:r w:rsidR="007B0F1D">
        <w:t xml:space="preserve"> před uplynutím lhůty pro podání nabídek.</w:t>
      </w:r>
      <w:r w:rsidR="00F73BC7" w:rsidRPr="00F73BC7">
        <w:t xml:space="preserve"> </w:t>
      </w:r>
      <w:r w:rsidR="00F73BC7">
        <w:t>Vysvětlení zadávacích podmínek může</w:t>
      </w:r>
      <w:r w:rsidR="00B03543">
        <w:t xml:space="preserve"> zástupce zadavatele nebo</w:t>
      </w:r>
      <w:r w:rsidR="00F73BC7">
        <w:t xml:space="preserve"> zadavatel poskytnout i bez předchozí žádosti. </w:t>
      </w:r>
      <w:r w:rsidR="007B0F1D">
        <w:t xml:space="preserve"> Zadavatel není povinen vysvětlení poskytnout, pokud nebyla žádost podána včas.</w:t>
      </w:r>
      <w:r w:rsidR="00B03543">
        <w:t xml:space="preserve"> </w:t>
      </w:r>
      <w:r w:rsidR="007B0F1D">
        <w:t xml:space="preserve">Žádosti o vysvětlení zadávací dokumentace mohou dodavatelé písemně (e-mailem) zaslat osobě zastupující zadavatele na e-mail: </w:t>
      </w:r>
      <w:r w:rsidR="00E1028B" w:rsidRPr="00E1028B">
        <w:t>zastupcezadavatele@gmail.com</w:t>
      </w:r>
      <w:r w:rsidR="007B0F1D">
        <w:t xml:space="preserve">. V žádosti dodavatel uvede své identifikační a kontaktní údaje </w:t>
      </w:r>
      <w:r w:rsidR="007B0F1D" w:rsidRPr="00894413">
        <w:t>a název této veřejné zakázky</w:t>
      </w:r>
      <w:r w:rsidRPr="00894413">
        <w:t>.</w:t>
      </w:r>
      <w:r w:rsidR="00226EE2" w:rsidRPr="00894413">
        <w:t xml:space="preserve"> </w:t>
      </w:r>
      <w:r w:rsidRPr="00894413">
        <w:t xml:space="preserve">Vysvětlení zadávacích podmínek, včetně přesného znění požadavku podle odstavce 13.1, </w:t>
      </w:r>
      <w:r w:rsidR="00894413" w:rsidRPr="00894413">
        <w:t xml:space="preserve">odešle zadavatel tazateli a </w:t>
      </w:r>
      <w:r w:rsidR="00D273C1">
        <w:t xml:space="preserve">uveřejní na profilu zadavatele. </w:t>
      </w:r>
      <w:r w:rsidR="000F1CD2">
        <w:t xml:space="preserve"> </w:t>
      </w:r>
    </w:p>
    <w:p w14:paraId="0BF75179" w14:textId="47C7D2D9" w:rsidR="008361A1" w:rsidRDefault="00BA3163" w:rsidP="000A33E7">
      <w:pPr>
        <w:pStyle w:val="Odstavecseseznamem"/>
        <w:numPr>
          <w:ilvl w:val="1"/>
          <w:numId w:val="1"/>
        </w:numPr>
        <w:ind w:left="851" w:hanging="709"/>
        <w:jc w:val="both"/>
      </w:pPr>
      <w:r w:rsidRPr="00F73BC7">
        <w:t>Zadavatel odešle vysvětlení</w:t>
      </w:r>
      <w:r w:rsidR="00D836AD">
        <w:t xml:space="preserve"> </w:t>
      </w:r>
      <w:r w:rsidRPr="00F73BC7">
        <w:t>zadávacích podmínek</w:t>
      </w:r>
      <w:r w:rsidR="00F73BC7" w:rsidRPr="00F73BC7">
        <w:t xml:space="preserve"> písemně </w:t>
      </w:r>
      <w:r w:rsidR="005A5598">
        <w:t>elektronicky</w:t>
      </w:r>
      <w:r w:rsidRPr="00F73BC7">
        <w:t>, případně související do</w:t>
      </w:r>
      <w:r w:rsidR="00050674">
        <w:t xml:space="preserve">kumenty, nejpozději do </w:t>
      </w:r>
      <w:r w:rsidR="00B03543">
        <w:t>2</w:t>
      </w:r>
      <w:r w:rsidRPr="00F73BC7">
        <w:t xml:space="preserve"> pracovních dnů po doručení žádosti podle předchozího odstavce. Pokud zadavatel na žádost o vysvětlení, která není doručena včas, vysvětlení poskytne, nemusí dodržet lhůtu uvedenou v předchozí větě. </w:t>
      </w:r>
    </w:p>
    <w:p w14:paraId="501E58D2" w14:textId="7927A3DB" w:rsidR="008361A1" w:rsidRPr="008361A1" w:rsidRDefault="008361A1" w:rsidP="000A33E7">
      <w:pPr>
        <w:pStyle w:val="Odstavecseseznamem"/>
        <w:numPr>
          <w:ilvl w:val="1"/>
          <w:numId w:val="1"/>
        </w:numPr>
        <w:ind w:left="851" w:hanging="709"/>
        <w:jc w:val="both"/>
      </w:pPr>
      <w:r w:rsidRPr="008361A1">
        <w:t xml:space="preserve">Zadávací podmínky obsažené v zadávací dokumentaci může zadavatel změnit nebo doplnit před uplynutím lhůty nabídek. Změna nebo doplnění zadávací dokumentace podmínek </w:t>
      </w:r>
      <w:r>
        <w:t>bude</w:t>
      </w:r>
      <w:r w:rsidRPr="008361A1">
        <w:t xml:space="preserve"> oznámena dodavatelům stejným způsobem jako zadávací podmínka, která byla změněna nebo doplněna. </w:t>
      </w:r>
    </w:p>
    <w:p w14:paraId="11D43658" w14:textId="77777777" w:rsidR="000E5E6D" w:rsidRPr="009955D3" w:rsidRDefault="000E5E6D" w:rsidP="00366F4D">
      <w:pPr>
        <w:pStyle w:val="Odstavecseseznamem"/>
        <w:ind w:left="851"/>
        <w:jc w:val="both"/>
      </w:pPr>
    </w:p>
    <w:p w14:paraId="6715434C" w14:textId="77777777" w:rsidR="00AD68E6" w:rsidRDefault="00AD68E6" w:rsidP="00AD68E6">
      <w:pPr>
        <w:pStyle w:val="Odstavecseseznamem"/>
        <w:ind w:left="851"/>
        <w:jc w:val="both"/>
        <w:rPr>
          <w:b/>
        </w:rPr>
      </w:pPr>
    </w:p>
    <w:p w14:paraId="35C39BA4" w14:textId="77777777" w:rsidR="00AD68E6" w:rsidRPr="00AD68E6" w:rsidRDefault="00AD68E6" w:rsidP="005310F1">
      <w:pPr>
        <w:pStyle w:val="Odstavecseseznamem"/>
        <w:numPr>
          <w:ilvl w:val="0"/>
          <w:numId w:val="1"/>
        </w:numPr>
        <w:jc w:val="both"/>
        <w:rPr>
          <w:highlight w:val="lightGray"/>
        </w:rPr>
      </w:pPr>
      <w:r w:rsidRPr="00AD68E6">
        <w:rPr>
          <w:b/>
          <w:highlight w:val="lightGray"/>
        </w:rPr>
        <w:t>Součinnost vybraného dodavatele před uzavřením smlouvy</w:t>
      </w:r>
    </w:p>
    <w:p w14:paraId="2C36C509" w14:textId="77777777" w:rsidR="00AD68E6" w:rsidRPr="00AD68E6" w:rsidRDefault="00AD68E6" w:rsidP="00AD68E6">
      <w:pPr>
        <w:pStyle w:val="Odstavecseseznamem"/>
        <w:ind w:left="360"/>
        <w:jc w:val="both"/>
      </w:pPr>
    </w:p>
    <w:p w14:paraId="4C31B7AC" w14:textId="77777777" w:rsidR="00AD68E6" w:rsidRDefault="00AD68E6" w:rsidP="00E26BB9">
      <w:pPr>
        <w:pStyle w:val="Odstavecseseznamem"/>
        <w:numPr>
          <w:ilvl w:val="1"/>
          <w:numId w:val="1"/>
        </w:numPr>
        <w:ind w:left="709" w:hanging="567"/>
        <w:jc w:val="both"/>
      </w:pPr>
      <w:r>
        <w:lastRenderedPageBreak/>
        <w:t xml:space="preserve">Zadavatel požaduje po vybraném dodavateli poskytnutí součinnosti nezbytné k uzavření smlouvy na plnění veřejné zakázky v rozsahu dále stanoveném v tomto čl. zadávací dokumentace, </w:t>
      </w:r>
      <w:r w:rsidR="005563AB">
        <w:t xml:space="preserve">a to na základě </w:t>
      </w:r>
      <w:r>
        <w:t xml:space="preserve">výzvy zadavatele </w:t>
      </w:r>
      <w:r w:rsidR="005563AB">
        <w:t>k </w:t>
      </w:r>
      <w:r>
        <w:t>předložení</w:t>
      </w:r>
      <w:r w:rsidR="005563AB">
        <w:t xml:space="preserve"> příslušných dokladů</w:t>
      </w:r>
      <w:r>
        <w:t>, kterou zadavatel odešle po rozhodnutí o výběru nejvhodnější nabídky.</w:t>
      </w:r>
    </w:p>
    <w:p w14:paraId="2A600D50" w14:textId="60F2CD32" w:rsidR="00BB7828" w:rsidRDefault="00BB7828" w:rsidP="00E26BB9">
      <w:pPr>
        <w:pStyle w:val="Odstavecseseznamem"/>
        <w:numPr>
          <w:ilvl w:val="1"/>
          <w:numId w:val="1"/>
        </w:numPr>
        <w:ind w:left="709" w:hanging="567"/>
        <w:jc w:val="both"/>
      </w:pPr>
      <w:r>
        <w:t xml:space="preserve">Zadavatel </w:t>
      </w:r>
      <w:r w:rsidR="00726F3D">
        <w:t>může</w:t>
      </w:r>
      <w:r>
        <w:t xml:space="preserve"> na základě výzvy po vybraném dodavateli požadovat předložení originálů nebo ověřených kopií dokladů o </w:t>
      </w:r>
      <w:r w:rsidR="00776B96">
        <w:t>kvalifikaci, pokud již nebyly ve výběrovém</w:t>
      </w:r>
      <w:r>
        <w:t xml:space="preserve"> řízení předloženy.</w:t>
      </w:r>
    </w:p>
    <w:p w14:paraId="5D24E010" w14:textId="7543982D" w:rsidR="00277FBD" w:rsidRDefault="00277FBD" w:rsidP="00B03543">
      <w:pPr>
        <w:pStyle w:val="Odstavecseseznamem"/>
        <w:numPr>
          <w:ilvl w:val="1"/>
          <w:numId w:val="1"/>
        </w:numPr>
        <w:ind w:left="709" w:hanging="567"/>
        <w:jc w:val="both"/>
      </w:pPr>
      <w:r w:rsidRPr="00277FBD">
        <w:t xml:space="preserve">Pokud vybraný účastník odmítne uzavřít smlouvu nebo zadavateli neposkytne dostatečnou součinnost k jejímu uzavření, může zadavatel vyzvat k uzavření smlouvy dalšího účastníka výběrového řízení, a to v pořadí, které vyplývá z výsledku původního hodnocení nabídek nebo elektronické aukce nebo z výsledku nového hodnocení. </w:t>
      </w:r>
    </w:p>
    <w:p w14:paraId="0EC26DE9" w14:textId="77777777" w:rsidR="00277FBD" w:rsidRDefault="00277FBD" w:rsidP="00BB7828">
      <w:pPr>
        <w:pStyle w:val="Odstavecseseznamem"/>
        <w:ind w:left="709"/>
      </w:pPr>
    </w:p>
    <w:p w14:paraId="4011064E" w14:textId="77777777" w:rsidR="00BB7828" w:rsidRDefault="00BB7828" w:rsidP="00BB7828">
      <w:pPr>
        <w:pStyle w:val="Odstavecseseznamem"/>
        <w:numPr>
          <w:ilvl w:val="0"/>
          <w:numId w:val="1"/>
        </w:numPr>
        <w:rPr>
          <w:b/>
          <w:highlight w:val="lightGray"/>
        </w:rPr>
      </w:pPr>
      <w:r w:rsidRPr="00BB7828">
        <w:rPr>
          <w:b/>
          <w:highlight w:val="lightGray"/>
        </w:rPr>
        <w:t>Další práva vyhrazená zadavatelem</w:t>
      </w:r>
    </w:p>
    <w:p w14:paraId="682BB075" w14:textId="77777777" w:rsidR="00BB7828" w:rsidRDefault="00BB7828" w:rsidP="00BB7828">
      <w:pPr>
        <w:pStyle w:val="Odstavecseseznamem"/>
        <w:ind w:left="360"/>
        <w:rPr>
          <w:b/>
          <w:highlight w:val="lightGray"/>
        </w:rPr>
      </w:pPr>
    </w:p>
    <w:p w14:paraId="547B672A" w14:textId="133E8B4C" w:rsidR="00D273C1" w:rsidRDefault="00D273C1" w:rsidP="00B861D1">
      <w:pPr>
        <w:pStyle w:val="Odstavecseseznamem"/>
        <w:numPr>
          <w:ilvl w:val="1"/>
          <w:numId w:val="1"/>
        </w:numPr>
        <w:ind w:left="851" w:hanging="709"/>
        <w:jc w:val="both"/>
      </w:pPr>
      <w:r>
        <w:t xml:space="preserve">Zadavatel si vyhrazuje právo uveřejnit Oznámení o výsledku výběrového řízení a Oznámení o vyloučení účastníka řízení na profilu zadavatele, dokumenty se pak považují za doručené dnem uveřejnění na profilu zadavatele. </w:t>
      </w:r>
    </w:p>
    <w:p w14:paraId="1C4DB7BF" w14:textId="054C202F" w:rsidR="00B861D1" w:rsidRDefault="00B861D1" w:rsidP="00B861D1">
      <w:pPr>
        <w:pStyle w:val="Odstavecseseznamem"/>
        <w:numPr>
          <w:ilvl w:val="1"/>
          <w:numId w:val="1"/>
        </w:numPr>
        <w:ind w:left="851" w:hanging="709"/>
        <w:jc w:val="both"/>
      </w:pPr>
      <w:r>
        <w:t>Zadavatel si vyhrazuje právo ověřit informace obsažené v nabídce účastníka u třetích osob a účastník je povinen mu v tomto ohledu poskytnout veškerou potřebnou součinnost.</w:t>
      </w:r>
    </w:p>
    <w:p w14:paraId="6C8EDF2B" w14:textId="472897DD" w:rsidR="00B861D1" w:rsidRDefault="00B861D1" w:rsidP="00B861D1">
      <w:pPr>
        <w:pStyle w:val="Odstavecseseznamem"/>
        <w:numPr>
          <w:ilvl w:val="1"/>
          <w:numId w:val="1"/>
        </w:numPr>
        <w:ind w:left="851" w:hanging="709"/>
        <w:jc w:val="both"/>
      </w:pPr>
      <w:r>
        <w:t>Veškerá komunikace mezi zadavatelem a dodavateli bude pro</w:t>
      </w:r>
      <w:r w:rsidR="00871111">
        <w:t>bíhat písemně a v českém jazyce.</w:t>
      </w:r>
    </w:p>
    <w:p w14:paraId="40146B15" w14:textId="712861AE" w:rsidR="00B31E6A" w:rsidRDefault="00E31D67" w:rsidP="00B31E6A">
      <w:pPr>
        <w:pStyle w:val="Odstavecseseznamem"/>
        <w:numPr>
          <w:ilvl w:val="1"/>
          <w:numId w:val="1"/>
        </w:numPr>
        <w:ind w:left="851" w:hanging="709"/>
        <w:jc w:val="both"/>
      </w:pPr>
      <w:r>
        <w:t>Zadavatel si vyhrazuje právo nevracet účastníkům podané nabídky</w:t>
      </w:r>
      <w:r w:rsidR="004D17EA">
        <w:t xml:space="preserve">, náklady na vyhotovení nabídek nebudou účastníkům hrazeny. </w:t>
      </w:r>
    </w:p>
    <w:p w14:paraId="078E5BB4" w14:textId="3CA6E2E0" w:rsidR="00C93C22" w:rsidRDefault="003D4BBB" w:rsidP="00C93C22">
      <w:pPr>
        <w:pStyle w:val="Odstavecseseznamem"/>
        <w:numPr>
          <w:ilvl w:val="1"/>
          <w:numId w:val="1"/>
        </w:numPr>
        <w:ind w:left="851" w:hanging="709"/>
        <w:jc w:val="both"/>
      </w:pPr>
      <w:r>
        <w:t>Vybraný dodavatel je povinen poskytnout součinnost dle zákona č. 320/2001 Sb., o finanční kontrole ve veřejné správě a o změně některých zákon</w:t>
      </w:r>
      <w:r w:rsidR="00905C89">
        <w:t>ů, ve znění pozdějších předpisů</w:t>
      </w:r>
      <w:r w:rsidR="004D17EA">
        <w:t>.</w:t>
      </w:r>
    </w:p>
    <w:p w14:paraId="16C6EB93" w14:textId="273D909E" w:rsidR="00C93C22" w:rsidRDefault="00C93C22" w:rsidP="00995DAB">
      <w:pPr>
        <w:pStyle w:val="Odstavecseseznamem"/>
        <w:numPr>
          <w:ilvl w:val="1"/>
          <w:numId w:val="1"/>
        </w:numPr>
        <w:ind w:left="851" w:hanging="709"/>
        <w:jc w:val="both"/>
      </w:pPr>
      <w:r>
        <w:t>Dodavatel je povinen uchovávat veškerou dokumentaci související s realizací projektu včetně účetních dokladů minimálně</w:t>
      </w:r>
      <w:r w:rsidR="00E1028B">
        <w:t xml:space="preserve"> po dobu stanovenou poskytovatelem dotace</w:t>
      </w:r>
      <w:r w:rsidRPr="005A5598">
        <w:t>. Pokud je v českých právních předpisech stanovena lhůta delší, musí ji žadatel/příjemce použít.</w:t>
      </w:r>
      <w:r w:rsidR="00905C89">
        <w:t xml:space="preserve"> </w:t>
      </w:r>
    </w:p>
    <w:p w14:paraId="55E9AC5F" w14:textId="295DB509" w:rsidR="004D17EA" w:rsidRPr="005A5598" w:rsidRDefault="004D17EA" w:rsidP="00C93C22">
      <w:pPr>
        <w:pStyle w:val="Odstavecseseznamem"/>
        <w:numPr>
          <w:ilvl w:val="1"/>
          <w:numId w:val="1"/>
        </w:numPr>
        <w:ind w:left="851" w:hanging="709"/>
        <w:jc w:val="both"/>
      </w:pPr>
      <w:r>
        <w:t>Zadavatel si vyhrazuje právo zrušit výběrové řízení bez udání důvodů.</w:t>
      </w:r>
    </w:p>
    <w:p w14:paraId="01470B42" w14:textId="77777777" w:rsidR="00D0506D" w:rsidRPr="00BB7828" w:rsidRDefault="00D0506D" w:rsidP="00D0506D">
      <w:pPr>
        <w:pStyle w:val="Odstavecseseznamem"/>
        <w:ind w:left="851"/>
        <w:jc w:val="both"/>
      </w:pPr>
    </w:p>
    <w:p w14:paraId="1D878632" w14:textId="77777777" w:rsidR="00D66660" w:rsidRPr="00D66660" w:rsidRDefault="00D66660" w:rsidP="00D66660">
      <w:pPr>
        <w:pStyle w:val="Odstavecseseznamem"/>
        <w:ind w:left="360"/>
        <w:rPr>
          <w:b/>
          <w:u w:val="single"/>
        </w:rPr>
      </w:pPr>
      <w:r w:rsidRPr="00D66660">
        <w:rPr>
          <w:b/>
          <w:u w:val="single"/>
        </w:rPr>
        <w:t>Přílohy této výzvy vč. zadávací dokumentace</w:t>
      </w:r>
    </w:p>
    <w:p w14:paraId="4C301B6E" w14:textId="74027ABE" w:rsidR="006D529B" w:rsidRDefault="00D66660" w:rsidP="00E1028B">
      <w:pPr>
        <w:pStyle w:val="Odstavecseseznamem"/>
        <w:ind w:left="360"/>
      </w:pPr>
      <w:r w:rsidRPr="00366F4D">
        <w:t xml:space="preserve">Příloha č. 1 </w:t>
      </w:r>
      <w:r w:rsidR="00626540" w:rsidRPr="00366F4D">
        <w:t xml:space="preserve">až č. </w:t>
      </w:r>
      <w:r w:rsidR="00E1028B">
        <w:t>2</w:t>
      </w:r>
      <w:r w:rsidR="0072403F">
        <w:t>.</w:t>
      </w:r>
      <w:r w:rsidR="00E1028B">
        <w:t>2</w:t>
      </w:r>
      <w:r w:rsidR="0072403F">
        <w:t xml:space="preserve"> – Krycí list a další dokumenty</w:t>
      </w:r>
      <w:r w:rsidR="007215EF" w:rsidRPr="00366F4D">
        <w:br/>
        <w:t xml:space="preserve">Příloha č. </w:t>
      </w:r>
      <w:r w:rsidR="00E1028B">
        <w:t>3</w:t>
      </w:r>
      <w:r w:rsidR="0072403F">
        <w:t xml:space="preserve"> – Soupis prací, dodávek a služeb</w:t>
      </w:r>
      <w:r w:rsidR="007215EF" w:rsidRPr="00366F4D">
        <w:br/>
      </w:r>
      <w:r w:rsidR="00E1028B">
        <w:t>Příloha č. 4 – Závazný návrh smlouvy o dílo</w:t>
      </w:r>
      <w:r w:rsidR="00E1028B">
        <w:br/>
      </w:r>
      <w:r w:rsidR="007215EF" w:rsidRPr="00366F4D">
        <w:t xml:space="preserve">Příloha č. </w:t>
      </w:r>
      <w:r w:rsidR="00176F7E">
        <w:t>5</w:t>
      </w:r>
      <w:r w:rsidR="0072403F">
        <w:t xml:space="preserve"> – Projektová dokumentace</w:t>
      </w:r>
      <w:r>
        <w:t xml:space="preserve"> </w:t>
      </w:r>
      <w:r w:rsidR="00207D35">
        <w:br/>
      </w:r>
      <w:r w:rsidR="00207D35" w:rsidRPr="00207D35">
        <w:t xml:space="preserve">Příloha č. </w:t>
      </w:r>
      <w:r w:rsidR="00E1028B">
        <w:t>6</w:t>
      </w:r>
      <w:r w:rsidR="00207D35" w:rsidRPr="00207D35">
        <w:t xml:space="preserve"> - Písemný souhlas stavebního úřadu</w:t>
      </w:r>
      <w:r w:rsidR="007128D7">
        <w:br/>
      </w:r>
    </w:p>
    <w:p w14:paraId="2A399B2E" w14:textId="77777777" w:rsidR="00D66660" w:rsidRDefault="00D66660" w:rsidP="00D66660">
      <w:pPr>
        <w:pStyle w:val="Odstavecseseznamem"/>
        <w:ind w:left="360"/>
      </w:pPr>
    </w:p>
    <w:p w14:paraId="7F030C0C" w14:textId="6EB08A37" w:rsidR="00D66660" w:rsidRDefault="00D66660" w:rsidP="00D66660">
      <w:pPr>
        <w:pStyle w:val="Odstavecseseznamem"/>
        <w:ind w:left="360"/>
      </w:pPr>
      <w:r>
        <w:t>V</w:t>
      </w:r>
      <w:r w:rsidR="005E6516">
        <w:t>e S</w:t>
      </w:r>
      <w:r w:rsidR="00B03543">
        <w:t>tříbrné</w:t>
      </w:r>
      <w:r w:rsidR="005E6516">
        <w:t xml:space="preserve"> dne </w:t>
      </w:r>
      <w:r w:rsidR="00E43BA5">
        <w:t>1</w:t>
      </w:r>
      <w:r w:rsidR="00D5650E">
        <w:t>4</w:t>
      </w:r>
      <w:r w:rsidR="00EB0355">
        <w:t>. 07. 2020</w:t>
      </w:r>
    </w:p>
    <w:p w14:paraId="0919DF13" w14:textId="77777777" w:rsidR="00067629" w:rsidRDefault="00067629" w:rsidP="00067629"/>
    <w:p w14:paraId="32F22E7B" w14:textId="77777777" w:rsidR="00D66660" w:rsidRDefault="00D66660" w:rsidP="00D66660"/>
    <w:p w14:paraId="0FEE03EC" w14:textId="77777777" w:rsidR="00D66660" w:rsidRDefault="00D66660" w:rsidP="00D66660"/>
    <w:p w14:paraId="129472D2" w14:textId="77777777" w:rsidR="00BB7828" w:rsidRPr="00AD68E6" w:rsidRDefault="00BB7828" w:rsidP="00BB7828">
      <w:pPr>
        <w:pStyle w:val="Odstavecseseznamem"/>
        <w:ind w:left="709"/>
        <w:jc w:val="both"/>
      </w:pPr>
    </w:p>
    <w:sectPr w:rsidR="00BB7828" w:rsidRPr="00AD68E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6C382" w14:textId="77777777" w:rsidR="001B49A8" w:rsidRDefault="001B49A8" w:rsidP="00843840">
      <w:pPr>
        <w:spacing w:after="0" w:line="240" w:lineRule="auto"/>
      </w:pPr>
      <w:r>
        <w:separator/>
      </w:r>
    </w:p>
  </w:endnote>
  <w:endnote w:type="continuationSeparator" w:id="0">
    <w:p w14:paraId="4FBB8664" w14:textId="77777777" w:rsidR="001B49A8" w:rsidRDefault="001B49A8" w:rsidP="00843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1631590"/>
      <w:docPartObj>
        <w:docPartGallery w:val="Page Numbers (Bottom of Page)"/>
        <w:docPartUnique/>
      </w:docPartObj>
    </w:sdtPr>
    <w:sdtEndPr/>
    <w:sdtContent>
      <w:p w14:paraId="25C41985" w14:textId="502C5A69" w:rsidR="00160885" w:rsidRDefault="00160885">
        <w:pPr>
          <w:pStyle w:val="Zpat"/>
          <w:jc w:val="center"/>
        </w:pPr>
        <w:r>
          <w:fldChar w:fldCharType="begin"/>
        </w:r>
        <w:r>
          <w:instrText>PAGE   \* MERGEFORMAT</w:instrText>
        </w:r>
        <w:r>
          <w:fldChar w:fldCharType="separate"/>
        </w:r>
        <w:r w:rsidR="00C1158B">
          <w:rPr>
            <w:noProof/>
          </w:rPr>
          <w:t>12</w:t>
        </w:r>
        <w:r>
          <w:fldChar w:fldCharType="end"/>
        </w:r>
      </w:p>
    </w:sdtContent>
  </w:sdt>
  <w:p w14:paraId="6F13C447" w14:textId="77777777" w:rsidR="00160885" w:rsidRDefault="001608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E94BB2" w14:textId="77777777" w:rsidR="001B49A8" w:rsidRDefault="001B49A8" w:rsidP="00843840">
      <w:pPr>
        <w:spacing w:after="0" w:line="240" w:lineRule="auto"/>
      </w:pPr>
      <w:r>
        <w:separator/>
      </w:r>
    </w:p>
  </w:footnote>
  <w:footnote w:type="continuationSeparator" w:id="0">
    <w:p w14:paraId="6E11466C" w14:textId="77777777" w:rsidR="001B49A8" w:rsidRDefault="001B49A8" w:rsidP="00843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B4D"/>
    <w:multiLevelType w:val="hybridMultilevel"/>
    <w:tmpl w:val="E4984592"/>
    <w:lvl w:ilvl="0" w:tplc="FEE64C96">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F528B0"/>
    <w:multiLevelType w:val="hybridMultilevel"/>
    <w:tmpl w:val="DC2AD564"/>
    <w:lvl w:ilvl="0" w:tplc="F948FBC8">
      <w:start w:val="10"/>
      <w:numFmt w:val="decimalZero"/>
      <w:lvlText w:val="%1."/>
      <w:lvlJc w:val="left"/>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0B11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BE6956"/>
    <w:multiLevelType w:val="multilevel"/>
    <w:tmpl w:val="0472F9CC"/>
    <w:lvl w:ilvl="0">
      <w:start w:val="1"/>
      <w:numFmt w:val="decimal"/>
      <w:lvlText w:val="%1."/>
      <w:lvlJc w:val="left"/>
      <w:pPr>
        <w:ind w:left="360" w:hanging="360"/>
      </w:pPr>
      <w:rPr>
        <w:b/>
      </w:rPr>
    </w:lvl>
    <w:lvl w:ilvl="1">
      <w:start w:val="1"/>
      <w:numFmt w:val="decimal"/>
      <w:lvlText w:val="%1.%2."/>
      <w:lvlJc w:val="left"/>
      <w:pPr>
        <w:ind w:left="432" w:hanging="432"/>
      </w:pPr>
      <w:rPr>
        <w:rFonts w:ascii="Calibri" w:hAnsi="Calibri" w:hint="default"/>
        <w:b w:val="0"/>
        <w:color w:val="auto"/>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58653F"/>
    <w:multiLevelType w:val="hybridMultilevel"/>
    <w:tmpl w:val="D5D28338"/>
    <w:lvl w:ilvl="0" w:tplc="34261BD4">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14612"/>
    <w:multiLevelType w:val="multilevel"/>
    <w:tmpl w:val="03DA15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E5570B"/>
    <w:multiLevelType w:val="hybridMultilevel"/>
    <w:tmpl w:val="2BB04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6A01FD"/>
    <w:multiLevelType w:val="hybridMultilevel"/>
    <w:tmpl w:val="C62AE4CE"/>
    <w:lvl w:ilvl="0" w:tplc="FEE64C96">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7443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AF236F"/>
    <w:multiLevelType w:val="multilevel"/>
    <w:tmpl w:val="884C5952"/>
    <w:lvl w:ilvl="0">
      <w:start w:val="3"/>
      <w:numFmt w:val="decimal"/>
      <w:lvlText w:val="%1"/>
      <w:lvlJc w:val="left"/>
      <w:pPr>
        <w:tabs>
          <w:tab w:val="num" w:pos="360"/>
        </w:tabs>
        <w:ind w:left="360" w:hanging="360"/>
      </w:pPr>
      <w:rPr>
        <w:rFonts w:hint="default"/>
        <w:sz w:val="24"/>
      </w:rPr>
    </w:lvl>
    <w:lvl w:ilvl="1">
      <w:start w:val="1"/>
      <w:numFmt w:val="decimal"/>
      <w:lvlText w:val="%1.%2"/>
      <w:lvlJc w:val="left"/>
      <w:pPr>
        <w:tabs>
          <w:tab w:val="num" w:pos="720"/>
        </w:tabs>
        <w:ind w:left="720" w:hanging="360"/>
      </w:pPr>
      <w:rPr>
        <w:rFonts w:hint="default"/>
        <w:b w:val="0"/>
        <w:sz w:val="24"/>
      </w:rPr>
    </w:lvl>
    <w:lvl w:ilvl="2">
      <w:start w:val="1"/>
      <w:numFmt w:val="decimal"/>
      <w:lvlText w:val="%1.%2.%3"/>
      <w:lvlJc w:val="left"/>
      <w:pPr>
        <w:tabs>
          <w:tab w:val="num" w:pos="1288"/>
        </w:tabs>
        <w:ind w:left="1288" w:hanging="720"/>
      </w:pPr>
      <w:rPr>
        <w:rFonts w:hint="default"/>
        <w:sz w:val="24"/>
      </w:rPr>
    </w:lvl>
    <w:lvl w:ilvl="3">
      <w:start w:val="1"/>
      <w:numFmt w:val="decimal"/>
      <w:lvlText w:val="%1.%2.%3.%4"/>
      <w:lvlJc w:val="left"/>
      <w:pPr>
        <w:tabs>
          <w:tab w:val="num" w:pos="1800"/>
        </w:tabs>
        <w:ind w:left="1800" w:hanging="720"/>
      </w:pPr>
      <w:rPr>
        <w:rFonts w:hint="default"/>
        <w:sz w:val="24"/>
      </w:rPr>
    </w:lvl>
    <w:lvl w:ilvl="4">
      <w:start w:val="1"/>
      <w:numFmt w:val="decimal"/>
      <w:lvlText w:val="%1.%2.%3.%4.%5"/>
      <w:lvlJc w:val="left"/>
      <w:pPr>
        <w:tabs>
          <w:tab w:val="num" w:pos="2520"/>
        </w:tabs>
        <w:ind w:left="2520" w:hanging="1080"/>
      </w:pPr>
      <w:rPr>
        <w:rFonts w:hint="default"/>
        <w:sz w:val="24"/>
      </w:rPr>
    </w:lvl>
    <w:lvl w:ilvl="5">
      <w:start w:val="1"/>
      <w:numFmt w:val="decimal"/>
      <w:lvlText w:val="%1.%2.%3.%4.%5.%6"/>
      <w:lvlJc w:val="left"/>
      <w:pPr>
        <w:tabs>
          <w:tab w:val="num" w:pos="2880"/>
        </w:tabs>
        <w:ind w:left="2880" w:hanging="1080"/>
      </w:pPr>
      <w:rPr>
        <w:rFonts w:hint="default"/>
        <w:sz w:val="24"/>
      </w:rPr>
    </w:lvl>
    <w:lvl w:ilvl="6">
      <w:start w:val="1"/>
      <w:numFmt w:val="decimal"/>
      <w:lvlText w:val="%1.%2.%3.%4.%5.%6.%7"/>
      <w:lvlJc w:val="left"/>
      <w:pPr>
        <w:tabs>
          <w:tab w:val="num" w:pos="3600"/>
        </w:tabs>
        <w:ind w:left="3600" w:hanging="1440"/>
      </w:pPr>
      <w:rPr>
        <w:rFonts w:hint="default"/>
        <w:sz w:val="24"/>
      </w:rPr>
    </w:lvl>
    <w:lvl w:ilvl="7">
      <w:start w:val="1"/>
      <w:numFmt w:val="decimal"/>
      <w:lvlText w:val="%1.%2.%3.%4.%5.%6.%7.%8"/>
      <w:lvlJc w:val="left"/>
      <w:pPr>
        <w:tabs>
          <w:tab w:val="num" w:pos="3960"/>
        </w:tabs>
        <w:ind w:left="3960" w:hanging="1440"/>
      </w:pPr>
      <w:rPr>
        <w:rFonts w:hint="default"/>
        <w:sz w:val="24"/>
      </w:rPr>
    </w:lvl>
    <w:lvl w:ilvl="8">
      <w:start w:val="1"/>
      <w:numFmt w:val="decimal"/>
      <w:lvlText w:val="%1.%2.%3.%4.%5.%6.%7.%8.%9"/>
      <w:lvlJc w:val="left"/>
      <w:pPr>
        <w:tabs>
          <w:tab w:val="num" w:pos="4680"/>
        </w:tabs>
        <w:ind w:left="4680" w:hanging="1800"/>
      </w:pPr>
      <w:rPr>
        <w:rFonts w:hint="default"/>
        <w:sz w:val="24"/>
      </w:rPr>
    </w:lvl>
  </w:abstractNum>
  <w:abstractNum w:abstractNumId="11" w15:restartNumberingAfterBreak="0">
    <w:nsid w:val="197E2E9D"/>
    <w:multiLevelType w:val="hybridMultilevel"/>
    <w:tmpl w:val="DA3CB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2313DA"/>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2949B2"/>
    <w:multiLevelType w:val="hybridMultilevel"/>
    <w:tmpl w:val="05DC15AA"/>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2D013392"/>
    <w:multiLevelType w:val="hybridMultilevel"/>
    <w:tmpl w:val="926EED16"/>
    <w:lvl w:ilvl="0" w:tplc="506824EA">
      <w:start w:val="5"/>
      <w:numFmt w:val="bullet"/>
      <w:lvlText w:val="-"/>
      <w:lvlJc w:val="left"/>
      <w:pPr>
        <w:ind w:left="792" w:hanging="360"/>
      </w:pPr>
      <w:rPr>
        <w:rFonts w:ascii="Calibri" w:eastAsiaTheme="minorHAnsi" w:hAnsi="Calibri" w:cs="Calibr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35275DE1"/>
    <w:multiLevelType w:val="hybridMultilevel"/>
    <w:tmpl w:val="A5901388"/>
    <w:lvl w:ilvl="0" w:tplc="FEE64C96">
      <w:start w:val="1"/>
      <w:numFmt w:val="lowerLetter"/>
      <w:lvlText w:val="%1"/>
      <w:lvlJc w:val="left"/>
      <w:pPr>
        <w:ind w:left="1512" w:hanging="360"/>
      </w:pPr>
      <w:rPr>
        <w:rFonts w:hint="default"/>
        <w:b w:val="0"/>
        <w:i w:val="0"/>
        <w:color w:val="auto"/>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6" w15:restartNumberingAfterBreak="0">
    <w:nsid w:val="3A8F3079"/>
    <w:multiLevelType w:val="hybridMultilevel"/>
    <w:tmpl w:val="CA2477A8"/>
    <w:lvl w:ilvl="0" w:tplc="9E3254E2">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AC61A7"/>
    <w:multiLevelType w:val="hybridMultilevel"/>
    <w:tmpl w:val="32D4460C"/>
    <w:lvl w:ilvl="0" w:tplc="CFA80FA2">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2D52B2"/>
    <w:multiLevelType w:val="hybridMultilevel"/>
    <w:tmpl w:val="543ABEC2"/>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9" w15:restartNumberingAfterBreak="0">
    <w:nsid w:val="518A6CCA"/>
    <w:multiLevelType w:val="hybridMultilevel"/>
    <w:tmpl w:val="7CCE48E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0" w15:restartNumberingAfterBreak="0">
    <w:nsid w:val="53680409"/>
    <w:multiLevelType w:val="hybridMultilevel"/>
    <w:tmpl w:val="175C66B8"/>
    <w:lvl w:ilvl="0" w:tplc="FEE64C96">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F55C5E"/>
    <w:multiLevelType w:val="multilevel"/>
    <w:tmpl w:val="4BA8F79E"/>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532BDD"/>
    <w:multiLevelType w:val="hybridMultilevel"/>
    <w:tmpl w:val="194CF79A"/>
    <w:lvl w:ilvl="0" w:tplc="6144D7A2">
      <w:start w:val="1"/>
      <w:numFmt w:val="decimalZero"/>
      <w:lvlText w:val="%1."/>
      <w:lvlJc w:val="left"/>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C3391E"/>
    <w:multiLevelType w:val="multilevel"/>
    <w:tmpl w:val="29BEC066"/>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E4518A"/>
    <w:multiLevelType w:val="hybridMultilevel"/>
    <w:tmpl w:val="E3D28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F47D01"/>
    <w:multiLevelType w:val="hybridMultilevel"/>
    <w:tmpl w:val="B9FC7BD6"/>
    <w:lvl w:ilvl="0" w:tplc="34261BD4">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C676F9"/>
    <w:multiLevelType w:val="hybridMultilevel"/>
    <w:tmpl w:val="11404146"/>
    <w:lvl w:ilvl="0" w:tplc="FEE64C96">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4"/>
  </w:num>
  <w:num w:numId="3">
    <w:abstractNumId w:val="20"/>
  </w:num>
  <w:num w:numId="4">
    <w:abstractNumId w:val="9"/>
  </w:num>
  <w:num w:numId="5">
    <w:abstractNumId w:val="10"/>
  </w:num>
  <w:num w:numId="6">
    <w:abstractNumId w:val="4"/>
  </w:num>
  <w:num w:numId="7">
    <w:abstractNumId w:val="25"/>
  </w:num>
  <w:num w:numId="8">
    <w:abstractNumId w:val="12"/>
  </w:num>
  <w:num w:numId="9">
    <w:abstractNumId w:val="8"/>
  </w:num>
  <w:num w:numId="10">
    <w:abstractNumId w:val="0"/>
  </w:num>
  <w:num w:numId="11">
    <w:abstractNumId w:val="6"/>
  </w:num>
  <w:num w:numId="12">
    <w:abstractNumId w:val="15"/>
  </w:num>
  <w:num w:numId="13">
    <w:abstractNumId w:val="26"/>
  </w:num>
  <w:num w:numId="14">
    <w:abstractNumId w:val="2"/>
  </w:num>
  <w:num w:numId="15">
    <w:abstractNumId w:val="5"/>
  </w:num>
  <w:num w:numId="16">
    <w:abstractNumId w:val="23"/>
  </w:num>
  <w:num w:numId="17">
    <w:abstractNumId w:val="21"/>
  </w:num>
  <w:num w:numId="18">
    <w:abstractNumId w:val="7"/>
  </w:num>
  <w:num w:numId="19">
    <w:abstractNumId w:val="18"/>
  </w:num>
  <w:num w:numId="20">
    <w:abstractNumId w:val="19"/>
  </w:num>
  <w:num w:numId="21">
    <w:abstractNumId w:val="14"/>
  </w:num>
  <w:num w:numId="22">
    <w:abstractNumId w:val="11"/>
  </w:num>
  <w:num w:numId="23">
    <w:abstractNumId w:val="13"/>
  </w:num>
  <w:num w:numId="24">
    <w:abstractNumId w:val="16"/>
  </w:num>
  <w:num w:numId="25">
    <w:abstractNumId w:val="22"/>
  </w:num>
  <w:num w:numId="26">
    <w:abstractNumId w:val="1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840"/>
    <w:rsid w:val="000044AD"/>
    <w:rsid w:val="000047F1"/>
    <w:rsid w:val="00006D7E"/>
    <w:rsid w:val="00012463"/>
    <w:rsid w:val="00012EE9"/>
    <w:rsid w:val="00013D15"/>
    <w:rsid w:val="0002539C"/>
    <w:rsid w:val="00040B1C"/>
    <w:rsid w:val="00046253"/>
    <w:rsid w:val="00046CCA"/>
    <w:rsid w:val="00050674"/>
    <w:rsid w:val="000526B3"/>
    <w:rsid w:val="00052E0D"/>
    <w:rsid w:val="00054B64"/>
    <w:rsid w:val="00057E5B"/>
    <w:rsid w:val="00057EF0"/>
    <w:rsid w:val="00064AD0"/>
    <w:rsid w:val="00067629"/>
    <w:rsid w:val="000740A4"/>
    <w:rsid w:val="000839F4"/>
    <w:rsid w:val="00092A81"/>
    <w:rsid w:val="0009684F"/>
    <w:rsid w:val="000A33E7"/>
    <w:rsid w:val="000A70BD"/>
    <w:rsid w:val="000B0B15"/>
    <w:rsid w:val="000B1C2A"/>
    <w:rsid w:val="000B2B1D"/>
    <w:rsid w:val="000C3446"/>
    <w:rsid w:val="000D0CA8"/>
    <w:rsid w:val="000D22ED"/>
    <w:rsid w:val="000D2ECA"/>
    <w:rsid w:val="000E0AA2"/>
    <w:rsid w:val="000E55E9"/>
    <w:rsid w:val="000E5E6D"/>
    <w:rsid w:val="000F1935"/>
    <w:rsid w:val="000F1CD2"/>
    <w:rsid w:val="00102AB1"/>
    <w:rsid w:val="0010387F"/>
    <w:rsid w:val="00105AB2"/>
    <w:rsid w:val="00111576"/>
    <w:rsid w:val="001164AE"/>
    <w:rsid w:val="00121117"/>
    <w:rsid w:val="001256E7"/>
    <w:rsid w:val="00141D0C"/>
    <w:rsid w:val="00146914"/>
    <w:rsid w:val="001560F1"/>
    <w:rsid w:val="00160885"/>
    <w:rsid w:val="001615D6"/>
    <w:rsid w:val="00161A4E"/>
    <w:rsid w:val="00163D6A"/>
    <w:rsid w:val="00170358"/>
    <w:rsid w:val="00175FC3"/>
    <w:rsid w:val="00176F7E"/>
    <w:rsid w:val="001812EF"/>
    <w:rsid w:val="00183938"/>
    <w:rsid w:val="00185BF9"/>
    <w:rsid w:val="001917CA"/>
    <w:rsid w:val="001917E9"/>
    <w:rsid w:val="00191FAC"/>
    <w:rsid w:val="00195BEB"/>
    <w:rsid w:val="00195FBB"/>
    <w:rsid w:val="001A2399"/>
    <w:rsid w:val="001A2A04"/>
    <w:rsid w:val="001A6662"/>
    <w:rsid w:val="001A7E2E"/>
    <w:rsid w:val="001B0E20"/>
    <w:rsid w:val="001B21A8"/>
    <w:rsid w:val="001B41B4"/>
    <w:rsid w:val="001B49A8"/>
    <w:rsid w:val="001C09CE"/>
    <w:rsid w:val="001C0E66"/>
    <w:rsid w:val="001C2047"/>
    <w:rsid w:val="001C4FE4"/>
    <w:rsid w:val="001D3E6B"/>
    <w:rsid w:val="001D56BE"/>
    <w:rsid w:val="001E3722"/>
    <w:rsid w:val="001F23BC"/>
    <w:rsid w:val="00201704"/>
    <w:rsid w:val="00203F15"/>
    <w:rsid w:val="00205D1D"/>
    <w:rsid w:val="00207CD3"/>
    <w:rsid w:val="00207D35"/>
    <w:rsid w:val="002145AE"/>
    <w:rsid w:val="00215BFC"/>
    <w:rsid w:val="00217C38"/>
    <w:rsid w:val="0022339C"/>
    <w:rsid w:val="00223C6D"/>
    <w:rsid w:val="00226EE2"/>
    <w:rsid w:val="00233A33"/>
    <w:rsid w:val="002427AF"/>
    <w:rsid w:val="00244B6B"/>
    <w:rsid w:val="00246552"/>
    <w:rsid w:val="00256682"/>
    <w:rsid w:val="002570EF"/>
    <w:rsid w:val="00257E94"/>
    <w:rsid w:val="00260E94"/>
    <w:rsid w:val="00263C27"/>
    <w:rsid w:val="0026481D"/>
    <w:rsid w:val="00270AB8"/>
    <w:rsid w:val="002732B4"/>
    <w:rsid w:val="00275F0B"/>
    <w:rsid w:val="00277FBD"/>
    <w:rsid w:val="00280353"/>
    <w:rsid w:val="00282590"/>
    <w:rsid w:val="002847B1"/>
    <w:rsid w:val="002850BD"/>
    <w:rsid w:val="0029163A"/>
    <w:rsid w:val="002A1488"/>
    <w:rsid w:val="002A403A"/>
    <w:rsid w:val="002B4C3C"/>
    <w:rsid w:val="002C2500"/>
    <w:rsid w:val="002C4CEE"/>
    <w:rsid w:val="002C65E2"/>
    <w:rsid w:val="002C702B"/>
    <w:rsid w:val="002E091A"/>
    <w:rsid w:val="002E6191"/>
    <w:rsid w:val="002E64DC"/>
    <w:rsid w:val="002F367F"/>
    <w:rsid w:val="002F468D"/>
    <w:rsid w:val="002F561A"/>
    <w:rsid w:val="002F5743"/>
    <w:rsid w:val="00302324"/>
    <w:rsid w:val="00305259"/>
    <w:rsid w:val="0030586A"/>
    <w:rsid w:val="00306997"/>
    <w:rsid w:val="0031175E"/>
    <w:rsid w:val="00314FD7"/>
    <w:rsid w:val="003169CE"/>
    <w:rsid w:val="0032408C"/>
    <w:rsid w:val="00332DF4"/>
    <w:rsid w:val="00333AEE"/>
    <w:rsid w:val="003375DD"/>
    <w:rsid w:val="003456AD"/>
    <w:rsid w:val="003476AE"/>
    <w:rsid w:val="0035230D"/>
    <w:rsid w:val="00353090"/>
    <w:rsid w:val="00362C5B"/>
    <w:rsid w:val="00363E76"/>
    <w:rsid w:val="0036653B"/>
    <w:rsid w:val="003667BA"/>
    <w:rsid w:val="00366F4D"/>
    <w:rsid w:val="00367591"/>
    <w:rsid w:val="00374F86"/>
    <w:rsid w:val="00375395"/>
    <w:rsid w:val="003818FC"/>
    <w:rsid w:val="00382CC2"/>
    <w:rsid w:val="00383298"/>
    <w:rsid w:val="00383C3B"/>
    <w:rsid w:val="00384EA1"/>
    <w:rsid w:val="00386B46"/>
    <w:rsid w:val="00390991"/>
    <w:rsid w:val="00394864"/>
    <w:rsid w:val="00397010"/>
    <w:rsid w:val="003A587A"/>
    <w:rsid w:val="003A7295"/>
    <w:rsid w:val="003A7BB2"/>
    <w:rsid w:val="003B00A2"/>
    <w:rsid w:val="003B2ACA"/>
    <w:rsid w:val="003B4D2B"/>
    <w:rsid w:val="003B644A"/>
    <w:rsid w:val="003C212A"/>
    <w:rsid w:val="003D0131"/>
    <w:rsid w:val="003D146E"/>
    <w:rsid w:val="003D4BBB"/>
    <w:rsid w:val="003F0003"/>
    <w:rsid w:val="003F0A34"/>
    <w:rsid w:val="003F0C1C"/>
    <w:rsid w:val="004036B4"/>
    <w:rsid w:val="004069A7"/>
    <w:rsid w:val="00413ABB"/>
    <w:rsid w:val="00414665"/>
    <w:rsid w:val="00414E90"/>
    <w:rsid w:val="00427E5B"/>
    <w:rsid w:val="00434401"/>
    <w:rsid w:val="00437F98"/>
    <w:rsid w:val="00440F1C"/>
    <w:rsid w:val="00441799"/>
    <w:rsid w:val="00442774"/>
    <w:rsid w:val="00452DA5"/>
    <w:rsid w:val="004545A9"/>
    <w:rsid w:val="004603D8"/>
    <w:rsid w:val="00463316"/>
    <w:rsid w:val="004638FB"/>
    <w:rsid w:val="00475EF5"/>
    <w:rsid w:val="00482D3A"/>
    <w:rsid w:val="00483AB0"/>
    <w:rsid w:val="00490104"/>
    <w:rsid w:val="004926B5"/>
    <w:rsid w:val="004965C5"/>
    <w:rsid w:val="004A2D0B"/>
    <w:rsid w:val="004B0105"/>
    <w:rsid w:val="004C0BD0"/>
    <w:rsid w:val="004C6E3D"/>
    <w:rsid w:val="004D17EA"/>
    <w:rsid w:val="004E40ED"/>
    <w:rsid w:val="004E438C"/>
    <w:rsid w:val="004F07C7"/>
    <w:rsid w:val="00511090"/>
    <w:rsid w:val="0051111E"/>
    <w:rsid w:val="0051116B"/>
    <w:rsid w:val="0051227D"/>
    <w:rsid w:val="0051258C"/>
    <w:rsid w:val="00515A70"/>
    <w:rsid w:val="0051676C"/>
    <w:rsid w:val="0052011C"/>
    <w:rsid w:val="005224A8"/>
    <w:rsid w:val="00522833"/>
    <w:rsid w:val="0052318E"/>
    <w:rsid w:val="005310F1"/>
    <w:rsid w:val="00531512"/>
    <w:rsid w:val="00535D07"/>
    <w:rsid w:val="00536174"/>
    <w:rsid w:val="0054245B"/>
    <w:rsid w:val="005563AB"/>
    <w:rsid w:val="00562A17"/>
    <w:rsid w:val="005668DC"/>
    <w:rsid w:val="005675A3"/>
    <w:rsid w:val="00580A2F"/>
    <w:rsid w:val="00580B5F"/>
    <w:rsid w:val="005841B0"/>
    <w:rsid w:val="00586265"/>
    <w:rsid w:val="005903EA"/>
    <w:rsid w:val="0059610F"/>
    <w:rsid w:val="005A43A1"/>
    <w:rsid w:val="005A5598"/>
    <w:rsid w:val="005B48E6"/>
    <w:rsid w:val="005B542C"/>
    <w:rsid w:val="005C0A3F"/>
    <w:rsid w:val="005C77F0"/>
    <w:rsid w:val="005D3029"/>
    <w:rsid w:val="005D36EA"/>
    <w:rsid w:val="005D4AAE"/>
    <w:rsid w:val="005D6DD1"/>
    <w:rsid w:val="005E302B"/>
    <w:rsid w:val="005E46CC"/>
    <w:rsid w:val="005E6516"/>
    <w:rsid w:val="006044D3"/>
    <w:rsid w:val="00605E5C"/>
    <w:rsid w:val="00605F5F"/>
    <w:rsid w:val="00611C83"/>
    <w:rsid w:val="00614B15"/>
    <w:rsid w:val="00616242"/>
    <w:rsid w:val="006215F2"/>
    <w:rsid w:val="0062499D"/>
    <w:rsid w:val="00624C94"/>
    <w:rsid w:val="00624F7B"/>
    <w:rsid w:val="00626540"/>
    <w:rsid w:val="00626C33"/>
    <w:rsid w:val="00627DFE"/>
    <w:rsid w:val="0063161D"/>
    <w:rsid w:val="00637116"/>
    <w:rsid w:val="00642299"/>
    <w:rsid w:val="00642BBA"/>
    <w:rsid w:val="00655DD1"/>
    <w:rsid w:val="006605BA"/>
    <w:rsid w:val="0067750D"/>
    <w:rsid w:val="00682D30"/>
    <w:rsid w:val="00687533"/>
    <w:rsid w:val="00690140"/>
    <w:rsid w:val="00690495"/>
    <w:rsid w:val="006A3795"/>
    <w:rsid w:val="006A3F7A"/>
    <w:rsid w:val="006A55C1"/>
    <w:rsid w:val="006B552B"/>
    <w:rsid w:val="006B5C0D"/>
    <w:rsid w:val="006D0576"/>
    <w:rsid w:val="006D1D48"/>
    <w:rsid w:val="006D241C"/>
    <w:rsid w:val="006D529B"/>
    <w:rsid w:val="006F4098"/>
    <w:rsid w:val="006F5F60"/>
    <w:rsid w:val="00702CD4"/>
    <w:rsid w:val="0070390C"/>
    <w:rsid w:val="00704782"/>
    <w:rsid w:val="0071079C"/>
    <w:rsid w:val="007128D7"/>
    <w:rsid w:val="00721334"/>
    <w:rsid w:val="007215EF"/>
    <w:rsid w:val="0072403F"/>
    <w:rsid w:val="00726F3D"/>
    <w:rsid w:val="00740490"/>
    <w:rsid w:val="0074409E"/>
    <w:rsid w:val="00751665"/>
    <w:rsid w:val="00754870"/>
    <w:rsid w:val="00756761"/>
    <w:rsid w:val="00756FFB"/>
    <w:rsid w:val="00757D96"/>
    <w:rsid w:val="00761D27"/>
    <w:rsid w:val="00767FFB"/>
    <w:rsid w:val="00775DC0"/>
    <w:rsid w:val="007764B4"/>
    <w:rsid w:val="00776B96"/>
    <w:rsid w:val="0078140C"/>
    <w:rsid w:val="0079005B"/>
    <w:rsid w:val="00790581"/>
    <w:rsid w:val="007924A2"/>
    <w:rsid w:val="00794548"/>
    <w:rsid w:val="0079637D"/>
    <w:rsid w:val="00796B93"/>
    <w:rsid w:val="007A5978"/>
    <w:rsid w:val="007B0F1D"/>
    <w:rsid w:val="007B131F"/>
    <w:rsid w:val="007B2FA7"/>
    <w:rsid w:val="007B461F"/>
    <w:rsid w:val="007B61C9"/>
    <w:rsid w:val="007B7528"/>
    <w:rsid w:val="007C0BC5"/>
    <w:rsid w:val="007C1C2A"/>
    <w:rsid w:val="007C1E98"/>
    <w:rsid w:val="007C32F9"/>
    <w:rsid w:val="007C5358"/>
    <w:rsid w:val="007C6247"/>
    <w:rsid w:val="007C7CE5"/>
    <w:rsid w:val="007D5801"/>
    <w:rsid w:val="007E17F1"/>
    <w:rsid w:val="007E1959"/>
    <w:rsid w:val="007E4C45"/>
    <w:rsid w:val="007E4F4F"/>
    <w:rsid w:val="007E62E3"/>
    <w:rsid w:val="007E65DD"/>
    <w:rsid w:val="007F32FB"/>
    <w:rsid w:val="007F5224"/>
    <w:rsid w:val="008057B9"/>
    <w:rsid w:val="00812E73"/>
    <w:rsid w:val="0081445A"/>
    <w:rsid w:val="00815C49"/>
    <w:rsid w:val="0082027E"/>
    <w:rsid w:val="00820844"/>
    <w:rsid w:val="008325CE"/>
    <w:rsid w:val="008334ED"/>
    <w:rsid w:val="0083407A"/>
    <w:rsid w:val="008361A1"/>
    <w:rsid w:val="00836E7A"/>
    <w:rsid w:val="00840DD7"/>
    <w:rsid w:val="00843368"/>
    <w:rsid w:val="00843840"/>
    <w:rsid w:val="008477CB"/>
    <w:rsid w:val="0085082B"/>
    <w:rsid w:val="0085766A"/>
    <w:rsid w:val="00863D8B"/>
    <w:rsid w:val="008640A3"/>
    <w:rsid w:val="00867039"/>
    <w:rsid w:val="00871111"/>
    <w:rsid w:val="00872659"/>
    <w:rsid w:val="00873644"/>
    <w:rsid w:val="00873985"/>
    <w:rsid w:val="00883329"/>
    <w:rsid w:val="00884786"/>
    <w:rsid w:val="00887178"/>
    <w:rsid w:val="00894413"/>
    <w:rsid w:val="008B5C29"/>
    <w:rsid w:val="008C234F"/>
    <w:rsid w:val="008D293C"/>
    <w:rsid w:val="008E33F9"/>
    <w:rsid w:val="008E738C"/>
    <w:rsid w:val="008E7952"/>
    <w:rsid w:val="008F0C1C"/>
    <w:rsid w:val="008F2CD7"/>
    <w:rsid w:val="008F6A18"/>
    <w:rsid w:val="008F6C01"/>
    <w:rsid w:val="008F76D3"/>
    <w:rsid w:val="009056A2"/>
    <w:rsid w:val="00905C89"/>
    <w:rsid w:val="0091235D"/>
    <w:rsid w:val="0091747D"/>
    <w:rsid w:val="0092693E"/>
    <w:rsid w:val="009375DA"/>
    <w:rsid w:val="00943928"/>
    <w:rsid w:val="00944B8D"/>
    <w:rsid w:val="0094646A"/>
    <w:rsid w:val="00953EC8"/>
    <w:rsid w:val="00967585"/>
    <w:rsid w:val="009717BD"/>
    <w:rsid w:val="009767FA"/>
    <w:rsid w:val="00982125"/>
    <w:rsid w:val="0098233C"/>
    <w:rsid w:val="009842A5"/>
    <w:rsid w:val="00986FB4"/>
    <w:rsid w:val="009934DF"/>
    <w:rsid w:val="00994CB4"/>
    <w:rsid w:val="009955D3"/>
    <w:rsid w:val="00996C2F"/>
    <w:rsid w:val="009A2253"/>
    <w:rsid w:val="009A4186"/>
    <w:rsid w:val="009B6177"/>
    <w:rsid w:val="009C2C29"/>
    <w:rsid w:val="009D3FAF"/>
    <w:rsid w:val="009D6E46"/>
    <w:rsid w:val="009E0C9A"/>
    <w:rsid w:val="009E34EF"/>
    <w:rsid w:val="009F2481"/>
    <w:rsid w:val="00A010B2"/>
    <w:rsid w:val="00A01787"/>
    <w:rsid w:val="00A03AAE"/>
    <w:rsid w:val="00A04606"/>
    <w:rsid w:val="00A0589B"/>
    <w:rsid w:val="00A07C24"/>
    <w:rsid w:val="00A17372"/>
    <w:rsid w:val="00A24CD6"/>
    <w:rsid w:val="00A430D7"/>
    <w:rsid w:val="00A479BC"/>
    <w:rsid w:val="00A51987"/>
    <w:rsid w:val="00A5269D"/>
    <w:rsid w:val="00A575FD"/>
    <w:rsid w:val="00A60D10"/>
    <w:rsid w:val="00A66BF2"/>
    <w:rsid w:val="00A701C9"/>
    <w:rsid w:val="00A72469"/>
    <w:rsid w:val="00A76595"/>
    <w:rsid w:val="00A76ADA"/>
    <w:rsid w:val="00A806E8"/>
    <w:rsid w:val="00A84162"/>
    <w:rsid w:val="00A85B3C"/>
    <w:rsid w:val="00A92441"/>
    <w:rsid w:val="00AA1B14"/>
    <w:rsid w:val="00AA7BE0"/>
    <w:rsid w:val="00AB4074"/>
    <w:rsid w:val="00AC4588"/>
    <w:rsid w:val="00AC7A28"/>
    <w:rsid w:val="00AD0039"/>
    <w:rsid w:val="00AD04D0"/>
    <w:rsid w:val="00AD05B0"/>
    <w:rsid w:val="00AD1F1A"/>
    <w:rsid w:val="00AD6464"/>
    <w:rsid w:val="00AD66A0"/>
    <w:rsid w:val="00AD68E6"/>
    <w:rsid w:val="00AE14C1"/>
    <w:rsid w:val="00AE3CA0"/>
    <w:rsid w:val="00AE6CA9"/>
    <w:rsid w:val="00AF4076"/>
    <w:rsid w:val="00AF4EBE"/>
    <w:rsid w:val="00AF65AA"/>
    <w:rsid w:val="00B03543"/>
    <w:rsid w:val="00B05A3B"/>
    <w:rsid w:val="00B10864"/>
    <w:rsid w:val="00B111C2"/>
    <w:rsid w:val="00B1241D"/>
    <w:rsid w:val="00B15CEB"/>
    <w:rsid w:val="00B1614F"/>
    <w:rsid w:val="00B2023E"/>
    <w:rsid w:val="00B31E6A"/>
    <w:rsid w:val="00B34A55"/>
    <w:rsid w:val="00B3748A"/>
    <w:rsid w:val="00B5318E"/>
    <w:rsid w:val="00B63ED3"/>
    <w:rsid w:val="00B702A8"/>
    <w:rsid w:val="00B83C25"/>
    <w:rsid w:val="00B861D1"/>
    <w:rsid w:val="00B87005"/>
    <w:rsid w:val="00B95C7B"/>
    <w:rsid w:val="00BA3163"/>
    <w:rsid w:val="00BB3BDB"/>
    <w:rsid w:val="00BB7828"/>
    <w:rsid w:val="00BD1252"/>
    <w:rsid w:val="00BD24EB"/>
    <w:rsid w:val="00BD2827"/>
    <w:rsid w:val="00BD3274"/>
    <w:rsid w:val="00BD32C5"/>
    <w:rsid w:val="00BD6DFF"/>
    <w:rsid w:val="00BE3A6F"/>
    <w:rsid w:val="00BE5459"/>
    <w:rsid w:val="00BF0EF4"/>
    <w:rsid w:val="00BF1034"/>
    <w:rsid w:val="00BF3853"/>
    <w:rsid w:val="00BF4303"/>
    <w:rsid w:val="00BF59A5"/>
    <w:rsid w:val="00BF74A7"/>
    <w:rsid w:val="00BF74FC"/>
    <w:rsid w:val="00C012C6"/>
    <w:rsid w:val="00C02B79"/>
    <w:rsid w:val="00C03735"/>
    <w:rsid w:val="00C05DAE"/>
    <w:rsid w:val="00C1158B"/>
    <w:rsid w:val="00C1162B"/>
    <w:rsid w:val="00C1692E"/>
    <w:rsid w:val="00C234BA"/>
    <w:rsid w:val="00C30BF9"/>
    <w:rsid w:val="00C315C6"/>
    <w:rsid w:val="00C3264F"/>
    <w:rsid w:val="00C329EC"/>
    <w:rsid w:val="00C33D87"/>
    <w:rsid w:val="00C34F6B"/>
    <w:rsid w:val="00C46B18"/>
    <w:rsid w:val="00C50068"/>
    <w:rsid w:val="00C64487"/>
    <w:rsid w:val="00C66A7E"/>
    <w:rsid w:val="00C722BD"/>
    <w:rsid w:val="00C76AF8"/>
    <w:rsid w:val="00C90392"/>
    <w:rsid w:val="00C9068B"/>
    <w:rsid w:val="00C90AD8"/>
    <w:rsid w:val="00C93C22"/>
    <w:rsid w:val="00C96844"/>
    <w:rsid w:val="00CA2E75"/>
    <w:rsid w:val="00CA4949"/>
    <w:rsid w:val="00CA4CBE"/>
    <w:rsid w:val="00CA5D81"/>
    <w:rsid w:val="00CB1DEE"/>
    <w:rsid w:val="00CC5B59"/>
    <w:rsid w:val="00CC6828"/>
    <w:rsid w:val="00CD766D"/>
    <w:rsid w:val="00CE2E39"/>
    <w:rsid w:val="00CE70AB"/>
    <w:rsid w:val="00CF184E"/>
    <w:rsid w:val="00CF3D10"/>
    <w:rsid w:val="00CF59DE"/>
    <w:rsid w:val="00CF7B79"/>
    <w:rsid w:val="00D00D2B"/>
    <w:rsid w:val="00D027FC"/>
    <w:rsid w:val="00D0506D"/>
    <w:rsid w:val="00D05488"/>
    <w:rsid w:val="00D073C1"/>
    <w:rsid w:val="00D11CC0"/>
    <w:rsid w:val="00D13BB5"/>
    <w:rsid w:val="00D20CB9"/>
    <w:rsid w:val="00D23E8A"/>
    <w:rsid w:val="00D26D5C"/>
    <w:rsid w:val="00D273C1"/>
    <w:rsid w:val="00D33394"/>
    <w:rsid w:val="00D34CC8"/>
    <w:rsid w:val="00D408E0"/>
    <w:rsid w:val="00D42ADE"/>
    <w:rsid w:val="00D45922"/>
    <w:rsid w:val="00D5650E"/>
    <w:rsid w:val="00D56689"/>
    <w:rsid w:val="00D66660"/>
    <w:rsid w:val="00D66AA9"/>
    <w:rsid w:val="00D70F8A"/>
    <w:rsid w:val="00D72BE6"/>
    <w:rsid w:val="00D76655"/>
    <w:rsid w:val="00D76C10"/>
    <w:rsid w:val="00D808D7"/>
    <w:rsid w:val="00D80AE3"/>
    <w:rsid w:val="00D81145"/>
    <w:rsid w:val="00D8204B"/>
    <w:rsid w:val="00D836AD"/>
    <w:rsid w:val="00D843DB"/>
    <w:rsid w:val="00D976D0"/>
    <w:rsid w:val="00DA20F4"/>
    <w:rsid w:val="00DA32E1"/>
    <w:rsid w:val="00DA4873"/>
    <w:rsid w:val="00DA494B"/>
    <w:rsid w:val="00DA6B79"/>
    <w:rsid w:val="00DB07D0"/>
    <w:rsid w:val="00DB09C9"/>
    <w:rsid w:val="00DB4F61"/>
    <w:rsid w:val="00DC22B2"/>
    <w:rsid w:val="00DC2447"/>
    <w:rsid w:val="00DC26BE"/>
    <w:rsid w:val="00DC39F5"/>
    <w:rsid w:val="00DC65CB"/>
    <w:rsid w:val="00DC7787"/>
    <w:rsid w:val="00DC79DD"/>
    <w:rsid w:val="00DD5D70"/>
    <w:rsid w:val="00DE2E27"/>
    <w:rsid w:val="00DF52BF"/>
    <w:rsid w:val="00DF74AB"/>
    <w:rsid w:val="00E00635"/>
    <w:rsid w:val="00E01893"/>
    <w:rsid w:val="00E031C5"/>
    <w:rsid w:val="00E04C4F"/>
    <w:rsid w:val="00E0707B"/>
    <w:rsid w:val="00E1028B"/>
    <w:rsid w:val="00E102CD"/>
    <w:rsid w:val="00E13C57"/>
    <w:rsid w:val="00E145C3"/>
    <w:rsid w:val="00E26BB9"/>
    <w:rsid w:val="00E26EBA"/>
    <w:rsid w:val="00E27EE0"/>
    <w:rsid w:val="00E31292"/>
    <w:rsid w:val="00E319EB"/>
    <w:rsid w:val="00E31D67"/>
    <w:rsid w:val="00E34D98"/>
    <w:rsid w:val="00E35CF9"/>
    <w:rsid w:val="00E36549"/>
    <w:rsid w:val="00E43BA5"/>
    <w:rsid w:val="00E50569"/>
    <w:rsid w:val="00E51898"/>
    <w:rsid w:val="00E55B19"/>
    <w:rsid w:val="00E55B61"/>
    <w:rsid w:val="00E563B1"/>
    <w:rsid w:val="00E615AF"/>
    <w:rsid w:val="00E656FA"/>
    <w:rsid w:val="00E724BD"/>
    <w:rsid w:val="00E76146"/>
    <w:rsid w:val="00E90F7A"/>
    <w:rsid w:val="00E95C00"/>
    <w:rsid w:val="00E96F54"/>
    <w:rsid w:val="00EA12A5"/>
    <w:rsid w:val="00EA2A62"/>
    <w:rsid w:val="00EA4DF4"/>
    <w:rsid w:val="00EB0355"/>
    <w:rsid w:val="00EC44AA"/>
    <w:rsid w:val="00EC4668"/>
    <w:rsid w:val="00EC5F1A"/>
    <w:rsid w:val="00EC7454"/>
    <w:rsid w:val="00EE0F91"/>
    <w:rsid w:val="00EE1AB0"/>
    <w:rsid w:val="00EF1B1A"/>
    <w:rsid w:val="00EF70D5"/>
    <w:rsid w:val="00F05726"/>
    <w:rsid w:val="00F15E83"/>
    <w:rsid w:val="00F16350"/>
    <w:rsid w:val="00F17629"/>
    <w:rsid w:val="00F310C0"/>
    <w:rsid w:val="00F359D4"/>
    <w:rsid w:val="00F46433"/>
    <w:rsid w:val="00F47FA7"/>
    <w:rsid w:val="00F525F9"/>
    <w:rsid w:val="00F529F3"/>
    <w:rsid w:val="00F60036"/>
    <w:rsid w:val="00F660BD"/>
    <w:rsid w:val="00F715A3"/>
    <w:rsid w:val="00F73333"/>
    <w:rsid w:val="00F73BC7"/>
    <w:rsid w:val="00F771B9"/>
    <w:rsid w:val="00F7728E"/>
    <w:rsid w:val="00F82954"/>
    <w:rsid w:val="00F83E82"/>
    <w:rsid w:val="00F840ED"/>
    <w:rsid w:val="00F9245F"/>
    <w:rsid w:val="00F9281E"/>
    <w:rsid w:val="00FB2222"/>
    <w:rsid w:val="00FB3BC6"/>
    <w:rsid w:val="00FB4A5D"/>
    <w:rsid w:val="00FB7F83"/>
    <w:rsid w:val="00FC2241"/>
    <w:rsid w:val="00FC304B"/>
    <w:rsid w:val="00FC31CA"/>
    <w:rsid w:val="00FC68A7"/>
    <w:rsid w:val="00FE174C"/>
    <w:rsid w:val="00FF092F"/>
    <w:rsid w:val="00FF1BC3"/>
    <w:rsid w:val="00FF733E"/>
    <w:rsid w:val="00FF7A70"/>
    <w:rsid w:val="00FF7B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BC4C0"/>
  <w15:docId w15:val="{BF9503CD-67FA-4049-844B-101E6EEA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F7B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0B0B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438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43840"/>
  </w:style>
  <w:style w:type="paragraph" w:styleId="Zpat">
    <w:name w:val="footer"/>
    <w:basedOn w:val="Normln"/>
    <w:link w:val="ZpatChar"/>
    <w:uiPriority w:val="99"/>
    <w:unhideWhenUsed/>
    <w:rsid w:val="00843840"/>
    <w:pPr>
      <w:tabs>
        <w:tab w:val="center" w:pos="4536"/>
        <w:tab w:val="right" w:pos="9072"/>
      </w:tabs>
      <w:spacing w:after="0" w:line="240" w:lineRule="auto"/>
    </w:pPr>
  </w:style>
  <w:style w:type="character" w:customStyle="1" w:styleId="ZpatChar">
    <w:name w:val="Zápatí Char"/>
    <w:basedOn w:val="Standardnpsmoodstavce"/>
    <w:link w:val="Zpat"/>
    <w:uiPriority w:val="99"/>
    <w:rsid w:val="00843840"/>
  </w:style>
  <w:style w:type="paragraph" w:styleId="Odstavecseseznamem">
    <w:name w:val="List Paragraph"/>
    <w:basedOn w:val="Normln"/>
    <w:uiPriority w:val="34"/>
    <w:qFormat/>
    <w:rsid w:val="000839F4"/>
    <w:pPr>
      <w:ind w:left="720"/>
      <w:contextualSpacing/>
    </w:pPr>
  </w:style>
  <w:style w:type="character" w:styleId="Hypertextovodkaz">
    <w:name w:val="Hyperlink"/>
    <w:basedOn w:val="Standardnpsmoodstavce"/>
    <w:uiPriority w:val="99"/>
    <w:unhideWhenUsed/>
    <w:rsid w:val="00052E0D"/>
    <w:rPr>
      <w:color w:val="0000FF" w:themeColor="hyperlink"/>
      <w:u w:val="single"/>
    </w:rPr>
  </w:style>
  <w:style w:type="character" w:customStyle="1" w:styleId="Zmnka1">
    <w:name w:val="Zmínka1"/>
    <w:basedOn w:val="Standardnpsmoodstavce"/>
    <w:uiPriority w:val="99"/>
    <w:semiHidden/>
    <w:unhideWhenUsed/>
    <w:rsid w:val="00052E0D"/>
    <w:rPr>
      <w:color w:val="2B579A"/>
      <w:shd w:val="clear" w:color="auto" w:fill="E6E6E6"/>
    </w:rPr>
  </w:style>
  <w:style w:type="table" w:styleId="Mkatabulky">
    <w:name w:val="Table Grid"/>
    <w:basedOn w:val="Normlntabulka"/>
    <w:uiPriority w:val="59"/>
    <w:rsid w:val="00A0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7F5224"/>
    <w:rPr>
      <w:sz w:val="16"/>
      <w:szCs w:val="16"/>
    </w:rPr>
  </w:style>
  <w:style w:type="paragraph" w:styleId="Textkomente">
    <w:name w:val="annotation text"/>
    <w:basedOn w:val="Normln"/>
    <w:link w:val="TextkomenteChar"/>
    <w:uiPriority w:val="99"/>
    <w:semiHidden/>
    <w:unhideWhenUsed/>
    <w:rsid w:val="007F5224"/>
    <w:pPr>
      <w:spacing w:line="240" w:lineRule="auto"/>
    </w:pPr>
    <w:rPr>
      <w:sz w:val="20"/>
      <w:szCs w:val="20"/>
    </w:rPr>
  </w:style>
  <w:style w:type="character" w:customStyle="1" w:styleId="TextkomenteChar">
    <w:name w:val="Text komentáře Char"/>
    <w:basedOn w:val="Standardnpsmoodstavce"/>
    <w:link w:val="Textkomente"/>
    <w:uiPriority w:val="99"/>
    <w:semiHidden/>
    <w:rsid w:val="007F5224"/>
    <w:rPr>
      <w:sz w:val="20"/>
      <w:szCs w:val="20"/>
    </w:rPr>
  </w:style>
  <w:style w:type="paragraph" w:styleId="Pedmtkomente">
    <w:name w:val="annotation subject"/>
    <w:basedOn w:val="Textkomente"/>
    <w:next w:val="Textkomente"/>
    <w:link w:val="PedmtkomenteChar"/>
    <w:uiPriority w:val="99"/>
    <w:semiHidden/>
    <w:unhideWhenUsed/>
    <w:rsid w:val="007F5224"/>
    <w:rPr>
      <w:b/>
      <w:bCs/>
    </w:rPr>
  </w:style>
  <w:style w:type="character" w:customStyle="1" w:styleId="PedmtkomenteChar">
    <w:name w:val="Předmět komentáře Char"/>
    <w:basedOn w:val="TextkomenteChar"/>
    <w:link w:val="Pedmtkomente"/>
    <w:uiPriority w:val="99"/>
    <w:semiHidden/>
    <w:rsid w:val="007F5224"/>
    <w:rPr>
      <w:b/>
      <w:bCs/>
      <w:sz w:val="20"/>
      <w:szCs w:val="20"/>
    </w:rPr>
  </w:style>
  <w:style w:type="paragraph" w:styleId="Textbubliny">
    <w:name w:val="Balloon Text"/>
    <w:basedOn w:val="Normln"/>
    <w:link w:val="TextbublinyChar"/>
    <w:uiPriority w:val="99"/>
    <w:semiHidden/>
    <w:unhideWhenUsed/>
    <w:rsid w:val="007F522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5224"/>
    <w:rPr>
      <w:rFonts w:ascii="Segoe UI" w:hAnsi="Segoe UI" w:cs="Segoe UI"/>
      <w:sz w:val="18"/>
      <w:szCs w:val="18"/>
    </w:rPr>
  </w:style>
  <w:style w:type="paragraph" w:styleId="Normlnweb">
    <w:name w:val="Normal (Web)"/>
    <w:basedOn w:val="Normln"/>
    <w:uiPriority w:val="99"/>
    <w:semiHidden/>
    <w:unhideWhenUsed/>
    <w:rsid w:val="0096758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67585"/>
    <w:rPr>
      <w:b/>
      <w:bCs/>
    </w:rPr>
  </w:style>
  <w:style w:type="character" w:customStyle="1" w:styleId="apple-converted-space">
    <w:name w:val="apple-converted-space"/>
    <w:basedOn w:val="Standardnpsmoodstavce"/>
    <w:rsid w:val="00967585"/>
  </w:style>
  <w:style w:type="character" w:styleId="Sledovanodkaz">
    <w:name w:val="FollowedHyperlink"/>
    <w:basedOn w:val="Standardnpsmoodstavce"/>
    <w:uiPriority w:val="99"/>
    <w:semiHidden/>
    <w:unhideWhenUsed/>
    <w:rsid w:val="00A430D7"/>
    <w:rPr>
      <w:color w:val="800080" w:themeColor="followedHyperlink"/>
      <w:u w:val="single"/>
    </w:rPr>
  </w:style>
  <w:style w:type="character" w:customStyle="1" w:styleId="Nadpis1Char">
    <w:name w:val="Nadpis 1 Char"/>
    <w:basedOn w:val="Standardnpsmoodstavce"/>
    <w:link w:val="Nadpis1"/>
    <w:uiPriority w:val="9"/>
    <w:rsid w:val="00CF7B79"/>
    <w:rPr>
      <w:rFonts w:asciiTheme="majorHAnsi" w:eastAsiaTheme="majorEastAsia" w:hAnsiTheme="majorHAnsi" w:cstheme="majorBidi"/>
      <w:b/>
      <w:bCs/>
      <w:color w:val="365F91" w:themeColor="accent1" w:themeShade="BF"/>
      <w:sz w:val="28"/>
      <w:szCs w:val="28"/>
    </w:rPr>
  </w:style>
  <w:style w:type="character" w:styleId="Zmnka">
    <w:name w:val="Mention"/>
    <w:basedOn w:val="Standardnpsmoodstavce"/>
    <w:uiPriority w:val="99"/>
    <w:semiHidden/>
    <w:unhideWhenUsed/>
    <w:rsid w:val="00EA12A5"/>
    <w:rPr>
      <w:color w:val="2B579A"/>
      <w:shd w:val="clear" w:color="auto" w:fill="E6E6E6"/>
    </w:rPr>
  </w:style>
  <w:style w:type="paragraph" w:styleId="Revize">
    <w:name w:val="Revision"/>
    <w:hidden/>
    <w:uiPriority w:val="99"/>
    <w:semiHidden/>
    <w:rsid w:val="00DF52BF"/>
    <w:pPr>
      <w:spacing w:after="0" w:line="240" w:lineRule="auto"/>
    </w:pPr>
  </w:style>
  <w:style w:type="paragraph" w:customStyle="1" w:styleId="ZkladntextIMP1">
    <w:name w:val="Základní text_IMP1~"/>
    <w:basedOn w:val="Normln"/>
    <w:rsid w:val="005310F1"/>
    <w:pPr>
      <w:widowControl w:val="0"/>
      <w:spacing w:after="0" w:line="240" w:lineRule="auto"/>
    </w:pPr>
    <w:rPr>
      <w:rFonts w:ascii="Times New Roman" w:eastAsia="Times New Roman" w:hAnsi="Times New Roman" w:cs="Times New Roman"/>
      <w:color w:val="000000"/>
      <w:sz w:val="24"/>
      <w:szCs w:val="24"/>
      <w:lang w:eastAsia="cs-CZ"/>
    </w:rPr>
  </w:style>
  <w:style w:type="character" w:styleId="Nevyeenzmnka">
    <w:name w:val="Unresolved Mention"/>
    <w:basedOn w:val="Standardnpsmoodstavce"/>
    <w:uiPriority w:val="99"/>
    <w:semiHidden/>
    <w:unhideWhenUsed/>
    <w:rsid w:val="007B61C9"/>
    <w:rPr>
      <w:color w:val="808080"/>
      <w:shd w:val="clear" w:color="auto" w:fill="E6E6E6"/>
    </w:rPr>
  </w:style>
  <w:style w:type="paragraph" w:customStyle="1" w:styleId="Default">
    <w:name w:val="Default"/>
    <w:rsid w:val="00BA3163"/>
    <w:pPr>
      <w:autoSpaceDE w:val="0"/>
      <w:autoSpaceDN w:val="0"/>
      <w:adjustRightInd w:val="0"/>
      <w:spacing w:after="0" w:line="240" w:lineRule="auto"/>
    </w:pPr>
    <w:rPr>
      <w:rFonts w:ascii="Arial" w:hAnsi="Arial" w:cs="Arial"/>
      <w:color w:val="000000"/>
      <w:sz w:val="24"/>
      <w:szCs w:val="24"/>
    </w:rPr>
  </w:style>
  <w:style w:type="character" w:customStyle="1" w:styleId="Nadpis2Char">
    <w:name w:val="Nadpis 2 Char"/>
    <w:basedOn w:val="Standardnpsmoodstavce"/>
    <w:link w:val="Nadpis2"/>
    <w:uiPriority w:val="9"/>
    <w:semiHidden/>
    <w:rsid w:val="000B0B1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49602">
      <w:bodyDiv w:val="1"/>
      <w:marLeft w:val="0"/>
      <w:marRight w:val="0"/>
      <w:marTop w:val="0"/>
      <w:marBottom w:val="0"/>
      <w:divBdr>
        <w:top w:val="none" w:sz="0" w:space="0" w:color="auto"/>
        <w:left w:val="none" w:sz="0" w:space="0" w:color="auto"/>
        <w:bottom w:val="none" w:sz="0" w:space="0" w:color="auto"/>
        <w:right w:val="none" w:sz="0" w:space="0" w:color="auto"/>
      </w:divBdr>
    </w:div>
    <w:div w:id="120116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k.olivius.cz/profile_display_97.html" TargetMode="External"/><Relationship Id="rId4" Type="http://schemas.openxmlformats.org/officeDocument/2006/relationships/settings" Target="settings.xml"/><Relationship Id="rId9" Type="http://schemas.openxmlformats.org/officeDocument/2006/relationships/hyperlink" Target="mailto:starosta@stribrna.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A39D4-6FAC-40AD-B779-CD4CE51B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3531</TotalTime>
  <Pages>12</Pages>
  <Words>4271</Words>
  <Characters>25199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Mikroregion</dc:creator>
  <cp:lastModifiedBy>user</cp:lastModifiedBy>
  <cp:revision>230</cp:revision>
  <cp:lastPrinted>2020-01-16T07:22:00Z</cp:lastPrinted>
  <dcterms:created xsi:type="dcterms:W3CDTF">2017-04-12T13:02:00Z</dcterms:created>
  <dcterms:modified xsi:type="dcterms:W3CDTF">2020-07-14T13:21:00Z</dcterms:modified>
</cp:coreProperties>
</file>